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7E6FE57" w:rsidR="005B72B3" w:rsidRPr="00BD7A0A" w:rsidRDefault="003641C5" w:rsidP="005B72B3">
      <w:pPr>
        <w:jc w:val="center"/>
        <w:rPr>
          <w:b/>
          <w:lang w:val="en-US"/>
        </w:rPr>
      </w:pPr>
      <w:r>
        <w:rPr>
          <w:b/>
          <w:lang w:val="en-US"/>
        </w:rPr>
        <w:t>Spring</w:t>
      </w:r>
      <w:r w:rsidR="005B72B3" w:rsidRPr="00BD7A0A">
        <w:rPr>
          <w:b/>
          <w:lang w:val="en-US"/>
        </w:rPr>
        <w:t xml:space="preserve"> 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B909E7A" w:rsidR="00AB0852" w:rsidRPr="003641C5" w:rsidRDefault="003641C5" w:rsidP="00F164AA">
            <w:pPr>
              <w:jc w:val="center"/>
              <w:rPr>
                <w:bCs/>
                <w:sz w:val="20"/>
                <w:szCs w:val="20"/>
                <w:lang w:val="en-US"/>
              </w:rPr>
            </w:pPr>
            <w:r w:rsidRPr="003641C5">
              <w:rPr>
                <w:bCs/>
                <w:sz w:val="22"/>
              </w:rPr>
              <w:t>Innovative technologies and methods of teaching translation disciplines [105764]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D4BA829" w:rsidR="00441994" w:rsidRPr="00766AB9" w:rsidRDefault="003B4624"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AE56F6" w:rsidR="00AB0852" w:rsidRPr="0044327C" w:rsidRDefault="003641C5" w:rsidP="00D86DF1">
            <w:pPr>
              <w:jc w:val="center"/>
              <w:rPr>
                <w:sz w:val="20"/>
                <w:szCs w:val="20"/>
                <w:lang w:val="en-US"/>
              </w:rPr>
            </w:pPr>
            <w:r>
              <w:rPr>
                <w:sz w:val="20"/>
                <w:szCs w:val="20"/>
                <w:lang w:val="en-US"/>
              </w:rPr>
              <w:t>1</w:t>
            </w:r>
            <w:r w:rsidR="00DE3389">
              <w:rPr>
                <w:sz w:val="20"/>
                <w:szCs w:val="20"/>
                <w:lang w:val="en-US"/>
              </w:rPr>
              <w:t>,</w:t>
            </w:r>
            <w:r>
              <w:rPr>
                <w:sz w:val="20"/>
                <w:szCs w:val="20"/>
                <w:lang w:val="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8B457A" w:rsidR="00AB0852" w:rsidRPr="0044327C" w:rsidRDefault="003641C5" w:rsidP="00D86DF1">
            <w:pPr>
              <w:jc w:val="center"/>
              <w:rPr>
                <w:sz w:val="20"/>
                <w:szCs w:val="20"/>
                <w:lang w:val="en-US"/>
              </w:rPr>
            </w:pPr>
            <w:r>
              <w:rPr>
                <w:sz w:val="20"/>
                <w:szCs w:val="20"/>
                <w:lang w:val="en-US"/>
              </w:rPr>
              <w:t>3</w:t>
            </w:r>
            <w:r w:rsidR="00DE3389">
              <w:rPr>
                <w:sz w:val="20"/>
                <w:szCs w:val="20"/>
                <w:lang w:val="en-US"/>
              </w:rPr>
              <w:t>,</w:t>
            </w:r>
            <w:r>
              <w:rPr>
                <w:sz w:val="20"/>
                <w:szCs w:val="20"/>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E10ED5F" w:rsidR="00AB0852" w:rsidRPr="00766AB9" w:rsidRDefault="003641C5"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F9974" w:rsidR="00AB0852" w:rsidRPr="0044327C" w:rsidRDefault="003641C5"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3EF9358D" w:rsidR="008667FB" w:rsidRPr="00155B46" w:rsidRDefault="003641C5" w:rsidP="00C71763">
            <w:pPr>
              <w:jc w:val="both"/>
              <w:rPr>
                <w:color w:val="000000"/>
                <w:sz w:val="20"/>
                <w:szCs w:val="27"/>
                <w:lang w:val="en-US"/>
              </w:rPr>
            </w:pPr>
            <w:r w:rsidRPr="003641C5">
              <w:rPr>
                <w:sz w:val="20"/>
                <w:szCs w:val="20"/>
              </w:rPr>
              <w:t xml:space="preserve">o </w:t>
            </w:r>
            <w:r w:rsidR="00686739" w:rsidRPr="003641C5">
              <w:rPr>
                <w:sz w:val="20"/>
                <w:szCs w:val="20"/>
              </w:rPr>
              <w:t>introduces</w:t>
            </w:r>
            <w:r w:rsidRPr="003641C5">
              <w:rPr>
                <w:sz w:val="20"/>
                <w:szCs w:val="20"/>
              </w:rPr>
              <w:t xml:space="preserve"> modern technologies and methods of teaching translation disciplines, innovative approaches in educational process. The issues studied: online platforms and mobile applications in teaching, interactive learning materials and simulations, artificial intelligence in translation training, modern methods of teaching translation, project techniques, teamwork, translation </w:t>
            </w:r>
            <w:r w:rsidRPr="003641C5">
              <w:rPr>
                <w:sz w:val="20"/>
                <w:szCs w:val="20"/>
              </w:rPr>
              <w:lastRenderedPageBreak/>
              <w:t>programs and tools.</w:t>
            </w:r>
          </w:p>
        </w:tc>
        <w:tc>
          <w:tcPr>
            <w:tcW w:w="5387" w:type="dxa"/>
            <w:gridSpan w:val="5"/>
            <w:vMerge w:val="restart"/>
            <w:shd w:val="clear" w:color="auto" w:fill="auto"/>
          </w:tcPr>
          <w:p w14:paraId="5879C474" w14:textId="55ABB3EA" w:rsidR="000C615F" w:rsidRPr="006949DB" w:rsidRDefault="000C615F" w:rsidP="006949DB">
            <w:pPr>
              <w:tabs>
                <w:tab w:val="left" w:pos="166"/>
              </w:tabs>
              <w:jc w:val="both"/>
              <w:rPr>
                <w:sz w:val="20"/>
                <w:szCs w:val="20"/>
                <w:lang w:val="en-KZ"/>
              </w:rPr>
            </w:pPr>
            <w:r w:rsidRPr="006949DB">
              <w:rPr>
                <w:sz w:val="20"/>
                <w:szCs w:val="20"/>
                <w:lang w:val="kk-KZ"/>
              </w:rPr>
              <w:lastRenderedPageBreak/>
              <w:t xml:space="preserve">1. </w:t>
            </w:r>
            <w:r w:rsidR="00045DEC">
              <w:rPr>
                <w:sz w:val="20"/>
                <w:szCs w:val="20"/>
                <w:lang w:val="en-US"/>
              </w:rPr>
              <w:t>To e</w:t>
            </w:r>
            <w:r w:rsidR="00045DEC" w:rsidRPr="00C9198D">
              <w:rPr>
                <w:sz w:val="20"/>
                <w:szCs w:val="20"/>
                <w:lang w:val="en-US"/>
              </w:rPr>
              <w:t xml:space="preserve">xplain </w:t>
            </w:r>
            <w:r w:rsidR="00155B46" w:rsidRPr="00155B46">
              <w:rPr>
                <w:sz w:val="20"/>
                <w:szCs w:val="20"/>
              </w:rPr>
              <w:t>theoretical frameworks and principles behind innovative methods and technologies in translation pedagogy</w:t>
            </w:r>
          </w:p>
        </w:tc>
        <w:tc>
          <w:tcPr>
            <w:tcW w:w="3402" w:type="dxa"/>
            <w:gridSpan w:val="2"/>
            <w:shd w:val="clear" w:color="auto" w:fill="auto"/>
          </w:tcPr>
          <w:p w14:paraId="5272881B" w14:textId="47BFA0F2" w:rsidR="000C615F" w:rsidRPr="00567F40" w:rsidRDefault="000C615F" w:rsidP="00E023EE">
            <w:pPr>
              <w:jc w:val="both"/>
              <w:rPr>
                <w:sz w:val="20"/>
                <w:szCs w:val="20"/>
                <w:lang w:val="en-US"/>
              </w:rPr>
            </w:pPr>
            <w:r w:rsidRPr="009C0A94">
              <w:rPr>
                <w:sz w:val="20"/>
                <w:szCs w:val="20"/>
                <w:lang w:val="en-US"/>
              </w:rPr>
              <w:t xml:space="preserve">1.1 </w:t>
            </w:r>
            <w:r w:rsidR="00155B46">
              <w:rPr>
                <w:sz w:val="20"/>
                <w:szCs w:val="20"/>
                <w:lang w:val="en-US"/>
              </w:rPr>
              <w:t xml:space="preserve">able to </w:t>
            </w:r>
            <w:r w:rsidR="00155B46" w:rsidRPr="00155B46">
              <w:rPr>
                <w:sz w:val="20"/>
                <w:szCs w:val="20"/>
              </w:rPr>
              <w:t>describe major theories and models of translation pedagogy, such as communicative, task-based, and technology-integrated approaches</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4B1355D" w:rsidR="00B20579" w:rsidRPr="009C0A94" w:rsidRDefault="000C615F" w:rsidP="00E71D4B">
            <w:pPr>
              <w:jc w:val="both"/>
              <w:rPr>
                <w:sz w:val="20"/>
                <w:szCs w:val="20"/>
              </w:rPr>
            </w:pPr>
            <w:r w:rsidRPr="009C0A94">
              <w:rPr>
                <w:sz w:val="20"/>
                <w:szCs w:val="20"/>
                <w:lang w:val="en-US"/>
              </w:rPr>
              <w:t xml:space="preserve">1.2 </w:t>
            </w:r>
            <w:r w:rsidR="00155B46" w:rsidRPr="00155B46">
              <w:rPr>
                <w:sz w:val="20"/>
                <w:szCs w:val="20"/>
              </w:rPr>
              <w:t>demonstrate the ability to apply these theoretical frameworks to the design of translation lessons and tasks in their own teaching practice</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59E0336"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 xml:space="preserve">se professional skills of </w:t>
            </w:r>
            <w:r w:rsidR="00155B46" w:rsidRPr="00155B46">
              <w:rPr>
                <w:bCs/>
                <w:sz w:val="20"/>
                <w:szCs w:val="20"/>
              </w:rPr>
              <w:t xml:space="preserve">effectively </w:t>
            </w:r>
            <w:r w:rsidR="00030643" w:rsidRPr="00155B46">
              <w:rPr>
                <w:bCs/>
                <w:sz w:val="20"/>
                <w:szCs w:val="20"/>
              </w:rPr>
              <w:t>intergra</w:t>
            </w:r>
            <w:r w:rsidR="00030643">
              <w:rPr>
                <w:bCs/>
                <w:sz w:val="20"/>
                <w:szCs w:val="20"/>
              </w:rPr>
              <w:t>dation</w:t>
            </w:r>
            <w:r w:rsidR="00155B46" w:rsidRPr="00155B46">
              <w:rPr>
                <w:bCs/>
                <w:sz w:val="20"/>
                <w:szCs w:val="20"/>
              </w:rPr>
              <w:t xml:space="preserve"> technology tools and resources in the translation classroom</w:t>
            </w:r>
            <w:r w:rsidR="006949DB">
              <w:rPr>
                <w:color w:val="000000"/>
                <w:sz w:val="20"/>
                <w:szCs w:val="27"/>
              </w:rPr>
              <w:t>;</w:t>
            </w:r>
          </w:p>
        </w:tc>
        <w:tc>
          <w:tcPr>
            <w:tcW w:w="3402" w:type="dxa"/>
            <w:gridSpan w:val="2"/>
            <w:shd w:val="clear" w:color="auto" w:fill="auto"/>
          </w:tcPr>
          <w:p w14:paraId="01B00815" w14:textId="247EDF82"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155B46" w:rsidRPr="00155B46">
              <w:rPr>
                <w:rFonts w:ascii="Times New Roman" w:hAnsi="Times New Roman"/>
                <w:sz w:val="20"/>
                <w:szCs w:val="20"/>
                <w:lang w:val="en"/>
              </w:rPr>
              <w:t>us</w:t>
            </w:r>
            <w:r w:rsidR="00155B46">
              <w:rPr>
                <w:rFonts w:ascii="Times New Roman" w:hAnsi="Times New Roman"/>
                <w:sz w:val="20"/>
                <w:szCs w:val="20"/>
                <w:lang w:val="en"/>
              </w:rPr>
              <w:t>e</w:t>
            </w:r>
            <w:r w:rsidR="00155B46" w:rsidRPr="00155B46">
              <w:rPr>
                <w:rFonts w:ascii="Times New Roman" w:hAnsi="Times New Roman"/>
                <w:sz w:val="20"/>
                <w:szCs w:val="20"/>
                <w:lang w:val="en"/>
              </w:rPr>
              <w:t xml:space="preserve"> digital tools such as CAT tools (e.g., SDL Trados, </w:t>
            </w:r>
            <w:proofErr w:type="spellStart"/>
            <w:r w:rsidR="00155B46" w:rsidRPr="00155B46">
              <w:rPr>
                <w:rFonts w:ascii="Times New Roman" w:hAnsi="Times New Roman"/>
                <w:sz w:val="20"/>
                <w:szCs w:val="20"/>
                <w:lang w:val="en"/>
              </w:rPr>
              <w:t>MemoQ</w:t>
            </w:r>
            <w:proofErr w:type="spellEnd"/>
            <w:r w:rsidR="00155B46" w:rsidRPr="00155B46">
              <w:rPr>
                <w:rFonts w:ascii="Times New Roman" w:hAnsi="Times New Roman"/>
                <w:sz w:val="20"/>
                <w:szCs w:val="20"/>
                <w:lang w:val="en"/>
              </w:rPr>
              <w:t xml:space="preserve">), machine translation engines (e.g., Google Translate, </w:t>
            </w:r>
            <w:proofErr w:type="spellStart"/>
            <w:r w:rsidR="00155B46" w:rsidRPr="00155B46">
              <w:rPr>
                <w:rFonts w:ascii="Times New Roman" w:hAnsi="Times New Roman"/>
                <w:sz w:val="20"/>
                <w:szCs w:val="20"/>
                <w:lang w:val="en"/>
              </w:rPr>
              <w:t>DeepL</w:t>
            </w:r>
            <w:proofErr w:type="spellEnd"/>
            <w:r w:rsidR="00155B46" w:rsidRPr="00155B46">
              <w:rPr>
                <w:rFonts w:ascii="Times New Roman" w:hAnsi="Times New Roman"/>
                <w:sz w:val="20"/>
                <w:szCs w:val="20"/>
                <w:lang w:val="en"/>
              </w:rPr>
              <w:t>), and terminology databases</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67576F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155B46" w:rsidRPr="00155B46">
              <w:rPr>
                <w:bCs/>
                <w:sz w:val="20"/>
                <w:szCs w:val="20"/>
              </w:rPr>
              <w:t xml:space="preserve">design and implement translation exercises or activities that effectively incorporate digital tools to enhance learning </w:t>
            </w:r>
            <w:proofErr w:type="gramStart"/>
            <w:r w:rsidR="00155B46" w:rsidRPr="00155B46">
              <w:rPr>
                <w:bCs/>
                <w:sz w:val="20"/>
                <w:szCs w:val="20"/>
              </w:rPr>
              <w:t>outcomes</w:t>
            </w:r>
            <w:r w:rsidRPr="009C0A94">
              <w:rPr>
                <w:sz w:val="20"/>
                <w:szCs w:val="20"/>
                <w:lang w:val="en-US"/>
              </w:rPr>
              <w:t>;</w:t>
            </w:r>
            <w:proofErr w:type="gramEnd"/>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3945355B" w:rsidR="00587456" w:rsidRPr="00587456" w:rsidRDefault="00614544" w:rsidP="00587456">
            <w:pPr>
              <w:jc w:val="both"/>
              <w:rPr>
                <w:sz w:val="20"/>
                <w:szCs w:val="20"/>
                <w:lang w:val="en-US"/>
              </w:rPr>
            </w:pPr>
            <w:r w:rsidRPr="009C0A94">
              <w:rPr>
                <w:sz w:val="20"/>
                <w:szCs w:val="20"/>
                <w:lang w:val="en-US"/>
              </w:rPr>
              <w:t xml:space="preserve">3. </w:t>
            </w:r>
            <w:proofErr w:type="spellStart"/>
            <w:r w:rsidR="00155B46">
              <w:rPr>
                <w:bCs/>
                <w:sz w:val="20"/>
                <w:szCs w:val="20"/>
                <w:lang w:val="en-US"/>
              </w:rPr>
              <w:t>T</w:t>
            </w:r>
            <w:r w:rsidR="00155B46" w:rsidRPr="00155B46">
              <w:rPr>
                <w:bCs/>
                <w:sz w:val="20"/>
                <w:szCs w:val="20"/>
              </w:rPr>
              <w:t>o</w:t>
            </w:r>
            <w:proofErr w:type="spellEnd"/>
            <w:r w:rsidR="00155B46" w:rsidRPr="00155B46">
              <w:rPr>
                <w:bCs/>
                <w:sz w:val="20"/>
                <w:szCs w:val="20"/>
              </w:rPr>
              <w:t xml:space="preserve"> critically assess the effectiveness of various translation technologies and methods in improving translation teaching </w:t>
            </w:r>
            <w:proofErr w:type="gramStart"/>
            <w:r w:rsidR="00155B46" w:rsidRPr="00155B46">
              <w:rPr>
                <w:bCs/>
                <w:sz w:val="20"/>
                <w:szCs w:val="20"/>
              </w:rPr>
              <w:t>outcomes</w:t>
            </w:r>
            <w:r w:rsidR="00155B46">
              <w:rPr>
                <w:bCs/>
                <w:sz w:val="20"/>
                <w:szCs w:val="20"/>
              </w:rPr>
              <w:t>;</w:t>
            </w:r>
            <w:proofErr w:type="gramEnd"/>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3CC0B7A1" w:rsidR="00614544" w:rsidRPr="009C0A94" w:rsidRDefault="00614544" w:rsidP="003A1E8F">
            <w:pPr>
              <w:pStyle w:val="paragraph"/>
              <w:jc w:val="both"/>
              <w:rPr>
                <w:sz w:val="20"/>
                <w:szCs w:val="20"/>
                <w:lang w:val="en-US"/>
              </w:rPr>
            </w:pPr>
            <w:r w:rsidRPr="009C0A94">
              <w:rPr>
                <w:sz w:val="20"/>
                <w:szCs w:val="20"/>
                <w:lang w:val="en-US"/>
              </w:rPr>
              <w:t xml:space="preserve">3.1 </w:t>
            </w:r>
            <w:r w:rsidR="00155B46">
              <w:rPr>
                <w:sz w:val="20"/>
                <w:szCs w:val="20"/>
              </w:rPr>
              <w:t>e</w:t>
            </w:r>
            <w:r w:rsidR="00155B46" w:rsidRPr="00155B46">
              <w:rPr>
                <w:sz w:val="20"/>
                <w:szCs w:val="20"/>
              </w:rPr>
              <w:t>valuate the strengths and limitations of specific translation technologies and methods used in different teaching contexts</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02689568"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155B46" w:rsidRPr="00155B46">
              <w:rPr>
                <w:sz w:val="20"/>
                <w:szCs w:val="20"/>
              </w:rPr>
              <w:t>write reflective reports assessing how well certain technological tools and methods worked in enhancing both their own and their peers’ translation skills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F7DD857"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3F409F" w:rsidRPr="003F409F">
              <w:rPr>
                <w:sz w:val="20"/>
                <w:szCs w:val="20"/>
              </w:rPr>
              <w:t>acquire the ability to design innovative curriculum components that incorporate current trends and technologies in translation</w:t>
            </w:r>
            <w:r w:rsidR="00587456">
              <w:rPr>
                <w:sz w:val="20"/>
                <w:szCs w:val="20"/>
                <w:lang w:val="en-US"/>
              </w:rPr>
              <w:t>;</w:t>
            </w:r>
          </w:p>
        </w:tc>
        <w:tc>
          <w:tcPr>
            <w:tcW w:w="3402" w:type="dxa"/>
            <w:gridSpan w:val="2"/>
            <w:shd w:val="clear" w:color="auto" w:fill="auto"/>
          </w:tcPr>
          <w:p w14:paraId="6D5F81C1" w14:textId="52A1A601" w:rsidR="00614544" w:rsidRPr="009C0A94" w:rsidRDefault="00614544" w:rsidP="00EF2297">
            <w:pPr>
              <w:jc w:val="both"/>
              <w:rPr>
                <w:sz w:val="20"/>
                <w:szCs w:val="20"/>
                <w:lang w:val="en-US"/>
              </w:rPr>
            </w:pPr>
            <w:r w:rsidRPr="009C0A94">
              <w:rPr>
                <w:sz w:val="20"/>
                <w:szCs w:val="20"/>
                <w:lang w:val="en-US"/>
              </w:rPr>
              <w:t xml:space="preserve">4.1 </w:t>
            </w:r>
            <w:r w:rsidR="003F409F" w:rsidRPr="003F409F">
              <w:rPr>
                <w:sz w:val="20"/>
                <w:szCs w:val="20"/>
              </w:rPr>
              <w:t xml:space="preserve">create a detailed syllabus or lesson plan that integrates modern technologies such as cloud-based collaboration tools, AI-powered </w:t>
            </w:r>
            <w:r w:rsidR="003F409F" w:rsidRPr="003F409F">
              <w:rPr>
                <w:sz w:val="20"/>
                <w:szCs w:val="20"/>
              </w:rPr>
              <w:lastRenderedPageBreak/>
              <w:t>translation aids, and collaborative platforms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54A98189"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F409F" w:rsidRPr="003F409F">
              <w:rPr>
                <w:sz w:val="20"/>
                <w:szCs w:val="20"/>
              </w:rPr>
              <w:t>demonstrate an understanding of emerging trends in translation pedagogy (e.g., post-editing machine translation, gamification, or data-driven approaches) by including these elements in their course design</w:t>
            </w:r>
            <w:r w:rsidR="00374795">
              <w:rPr>
                <w:sz w:val="20"/>
                <w:szCs w:val="20"/>
                <w:lang w:val="en-US"/>
              </w:rPr>
              <w:t>;</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5E323CD6"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3F409F" w:rsidRPr="003F409F">
              <w:rPr>
                <w:sz w:val="20"/>
                <w:szCs w:val="20"/>
                <w:lang w:eastAsia="ar-SA"/>
              </w:rPr>
              <w:t>develop advanced teaching strategies for fostering critical thinking and problem-solving skills in translation students using innovative methods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13BFCA0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proofErr w:type="spellStart"/>
            <w:r w:rsidR="003F409F">
              <w:rPr>
                <w:bCs/>
                <w:sz w:val="20"/>
                <w:szCs w:val="20"/>
                <w:lang w:val="en-US"/>
              </w:rPr>
              <w:t>i</w:t>
            </w:r>
            <w:r w:rsidR="003F409F" w:rsidRPr="003F409F">
              <w:rPr>
                <w:bCs/>
                <w:sz w:val="20"/>
                <w:szCs w:val="20"/>
              </w:rPr>
              <w:t>ncorporate</w:t>
            </w:r>
            <w:proofErr w:type="spellEnd"/>
            <w:r w:rsidR="003F409F" w:rsidRPr="003F409F">
              <w:rPr>
                <w:bCs/>
                <w:sz w:val="20"/>
                <w:szCs w:val="20"/>
              </w:rPr>
              <w:t xml:space="preserve"> methods such as flipped classrooms, problem-based learning, or peer-driven translation exercises into their teaching practices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135A192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3F409F">
              <w:rPr>
                <w:sz w:val="20"/>
                <w:szCs w:val="20"/>
                <w:lang w:val="en-US" w:eastAsia="ar-SA"/>
              </w:rPr>
              <w:t>l</w:t>
            </w:r>
            <w:proofErr w:type="spellStart"/>
            <w:r w:rsidR="003F409F" w:rsidRPr="003F409F">
              <w:rPr>
                <w:bCs/>
                <w:sz w:val="20"/>
                <w:szCs w:val="20"/>
              </w:rPr>
              <w:t>ead</w:t>
            </w:r>
            <w:proofErr w:type="spellEnd"/>
            <w:r w:rsidR="003F409F" w:rsidRPr="003F409F">
              <w:rPr>
                <w:bCs/>
                <w:sz w:val="20"/>
                <w:szCs w:val="20"/>
              </w:rPr>
              <w:t xml:space="preserve"> seminars or workshops where they engage others in discussions about ethical issues, decision-making, and problem-solving in translation tasks, demonstrating an ability to foster critical thinking in learners</w:t>
            </w:r>
            <w:r w:rsidR="00F95E25">
              <w:rPr>
                <w:bCs/>
                <w:sz w:val="20"/>
                <w:szCs w:val="20"/>
                <w:lang w:val="en-US"/>
              </w:rPr>
              <w:t>.</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35CD491" w:rsidR="005511C2" w:rsidRPr="009C0A94" w:rsidRDefault="003F409F" w:rsidP="005511C2">
            <w:pPr>
              <w:rPr>
                <w:b/>
                <w:sz w:val="20"/>
                <w:szCs w:val="20"/>
              </w:rPr>
            </w:pPr>
            <w:r w:rsidRPr="003F409F">
              <w:rPr>
                <w:sz w:val="20"/>
                <w:szCs w:val="20"/>
              </w:rPr>
              <w:t>Modern methodology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C1C796D" w:rsidR="005511C2" w:rsidRPr="009C0A94" w:rsidRDefault="003F409F" w:rsidP="005511C2">
            <w:pPr>
              <w:rPr>
                <w:sz w:val="20"/>
                <w:szCs w:val="20"/>
              </w:rPr>
            </w:pPr>
            <w:r w:rsidRPr="003F409F">
              <w:rPr>
                <w:sz w:val="20"/>
                <w:szCs w:val="20"/>
              </w:rPr>
              <w:t>Technique of Translation Recording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r>
              <w:rPr>
                <w:rFonts w:ascii="Times New Roman" w:eastAsiaTheme="minorHAnsi" w:hAnsi="Times New Roman"/>
                <w:sz w:val="20"/>
                <w:szCs w:val="20"/>
                <w:lang w:val="en-US"/>
              </w:rPr>
              <w:t xml:space="preserve">Gile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Mikkelson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proofErr w:type="gramStart"/>
            <w:r>
              <w:rPr>
                <w:sz w:val="20"/>
                <w:szCs w:val="20"/>
                <w:lang w:val="en-US"/>
              </w:rPr>
              <w:lastRenderedPageBreak/>
              <w:t>Russian-Kazakh</w:t>
            </w:r>
            <w:proofErr w:type="gramEnd"/>
            <w:r>
              <w:rPr>
                <w:sz w:val="20"/>
                <w:szCs w:val="20"/>
                <w:lang w:val="en-US"/>
              </w:rPr>
              <w:t xml:space="preserve">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 xml:space="preserve">of Al-Farabi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w:t>
            </w:r>
            <w:r w:rsidRPr="0034309A">
              <w:rPr>
                <w:sz w:val="16"/>
                <w:szCs w:val="16"/>
              </w:rPr>
              <w:lastRenderedPageBreak/>
              <w:t xml:space="preserve">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AA215A" w14:paraId="70D56BBA" w14:textId="77777777" w:rsidTr="00D25C7B">
        <w:tc>
          <w:tcPr>
            <w:tcW w:w="868" w:type="dxa"/>
            <w:shd w:val="clear" w:color="auto" w:fill="auto"/>
          </w:tcPr>
          <w:p w14:paraId="492C7304" w14:textId="77777777" w:rsidR="008642A4" w:rsidRPr="00AA215A" w:rsidRDefault="008642A4" w:rsidP="005B72B3">
            <w:pPr>
              <w:tabs>
                <w:tab w:val="left" w:pos="1276"/>
              </w:tabs>
              <w:jc w:val="center"/>
              <w:rPr>
                <w:b/>
                <w:sz w:val="20"/>
                <w:szCs w:val="20"/>
              </w:rPr>
            </w:pPr>
            <w:r w:rsidRPr="00AA215A">
              <w:rPr>
                <w:b/>
                <w:sz w:val="20"/>
                <w:szCs w:val="20"/>
              </w:rPr>
              <w:t>A week</w:t>
            </w:r>
          </w:p>
        </w:tc>
        <w:tc>
          <w:tcPr>
            <w:tcW w:w="7987" w:type="dxa"/>
            <w:shd w:val="clear" w:color="auto" w:fill="auto"/>
          </w:tcPr>
          <w:p w14:paraId="49454947" w14:textId="77777777" w:rsidR="008642A4" w:rsidRPr="00AA215A" w:rsidRDefault="008642A4" w:rsidP="005B72B3">
            <w:pPr>
              <w:tabs>
                <w:tab w:val="left" w:pos="1276"/>
              </w:tabs>
              <w:jc w:val="center"/>
              <w:rPr>
                <w:b/>
                <w:sz w:val="20"/>
                <w:szCs w:val="20"/>
              </w:rPr>
            </w:pPr>
            <w:r w:rsidRPr="00AA215A">
              <w:rPr>
                <w:b/>
                <w:sz w:val="20"/>
                <w:szCs w:val="20"/>
              </w:rPr>
              <w:t>Topic name</w:t>
            </w:r>
          </w:p>
        </w:tc>
        <w:tc>
          <w:tcPr>
            <w:tcW w:w="928" w:type="dxa"/>
            <w:shd w:val="clear" w:color="auto" w:fill="auto"/>
          </w:tcPr>
          <w:p w14:paraId="0219070F" w14:textId="77777777" w:rsidR="008642A4" w:rsidRPr="00AA215A" w:rsidRDefault="008642A4" w:rsidP="00E91403">
            <w:pPr>
              <w:tabs>
                <w:tab w:val="left" w:pos="1276"/>
              </w:tabs>
              <w:rPr>
                <w:b/>
                <w:sz w:val="20"/>
                <w:szCs w:val="20"/>
              </w:rPr>
            </w:pPr>
            <w:r w:rsidRPr="00AA215A">
              <w:rPr>
                <w:b/>
                <w:sz w:val="20"/>
                <w:szCs w:val="20"/>
              </w:rPr>
              <w:t>Number of hours</w:t>
            </w:r>
          </w:p>
        </w:tc>
        <w:tc>
          <w:tcPr>
            <w:tcW w:w="726" w:type="dxa"/>
            <w:shd w:val="clear" w:color="auto" w:fill="auto"/>
          </w:tcPr>
          <w:p w14:paraId="15306AE5" w14:textId="2DAA13E8" w:rsidR="008642A4" w:rsidRPr="00AA215A" w:rsidRDefault="008642A4" w:rsidP="00E91403">
            <w:pPr>
              <w:tabs>
                <w:tab w:val="left" w:pos="1276"/>
              </w:tabs>
              <w:ind w:left="-68" w:firstLine="26"/>
              <w:rPr>
                <w:b/>
                <w:sz w:val="20"/>
                <w:szCs w:val="20"/>
              </w:rPr>
            </w:pPr>
            <w:r w:rsidRPr="00AA215A">
              <w:rPr>
                <w:b/>
                <w:sz w:val="20"/>
                <w:szCs w:val="20"/>
              </w:rPr>
              <w:t>Max.</w:t>
            </w:r>
          </w:p>
          <w:p w14:paraId="7D819F9E" w14:textId="1AAF14FD" w:rsidR="008642A4" w:rsidRPr="00AA215A" w:rsidRDefault="008642A4" w:rsidP="00E91403">
            <w:pPr>
              <w:tabs>
                <w:tab w:val="left" w:pos="1276"/>
              </w:tabs>
              <w:rPr>
                <w:b/>
                <w:sz w:val="20"/>
                <w:szCs w:val="20"/>
                <w:lang w:val="kk-KZ"/>
              </w:rPr>
            </w:pPr>
            <w:r w:rsidRPr="00AA215A">
              <w:rPr>
                <w:b/>
                <w:sz w:val="20"/>
                <w:szCs w:val="20"/>
                <w:lang w:val="kk-KZ"/>
              </w:rPr>
              <w:t>b</w:t>
            </w:r>
            <w:r w:rsidRPr="00AA215A">
              <w:rPr>
                <w:b/>
                <w:sz w:val="20"/>
                <w:szCs w:val="20"/>
              </w:rPr>
              <w:t>all</w:t>
            </w:r>
          </w:p>
        </w:tc>
      </w:tr>
      <w:tr w:rsidR="008642A4" w:rsidRPr="00AA215A" w14:paraId="352B8DBD" w14:textId="77777777" w:rsidTr="008642A4">
        <w:tc>
          <w:tcPr>
            <w:tcW w:w="10509" w:type="dxa"/>
            <w:gridSpan w:val="4"/>
          </w:tcPr>
          <w:p w14:paraId="576E1514" w14:textId="3C9D9ADC" w:rsidR="008642A4" w:rsidRPr="00AA215A" w:rsidRDefault="002668F7" w:rsidP="008667FB">
            <w:pPr>
              <w:tabs>
                <w:tab w:val="left" w:pos="1276"/>
              </w:tabs>
              <w:jc w:val="center"/>
              <w:rPr>
                <w:b/>
                <w:sz w:val="20"/>
                <w:szCs w:val="20"/>
              </w:rPr>
            </w:pPr>
            <w:r w:rsidRPr="00AA215A">
              <w:rPr>
                <w:b/>
                <w:sz w:val="20"/>
                <w:szCs w:val="20"/>
              </w:rPr>
              <w:t>MODULE 1</w:t>
            </w:r>
            <w:r w:rsidR="008642A4" w:rsidRPr="00AA215A">
              <w:rPr>
                <w:b/>
                <w:sz w:val="20"/>
                <w:szCs w:val="20"/>
                <w:lang w:val="kk-KZ"/>
              </w:rPr>
              <w:t xml:space="preserve"> </w:t>
            </w:r>
            <w:r w:rsidR="008667FB" w:rsidRPr="00AA215A">
              <w:rPr>
                <w:b/>
                <w:color w:val="222222"/>
                <w:sz w:val="20"/>
                <w:szCs w:val="20"/>
              </w:rPr>
              <w:t xml:space="preserve">Introduction </w:t>
            </w:r>
          </w:p>
        </w:tc>
      </w:tr>
      <w:tr w:rsidR="00877B36" w:rsidRPr="00AA215A" w14:paraId="764A4D7C" w14:textId="77777777" w:rsidTr="00877B36">
        <w:trPr>
          <w:trHeight w:val="190"/>
        </w:trPr>
        <w:tc>
          <w:tcPr>
            <w:tcW w:w="868" w:type="dxa"/>
            <w:vMerge w:val="restart"/>
            <w:shd w:val="clear" w:color="auto" w:fill="auto"/>
          </w:tcPr>
          <w:p w14:paraId="62E94D98" w14:textId="77777777" w:rsidR="00877B36" w:rsidRPr="00AA215A" w:rsidRDefault="00877B36" w:rsidP="005B72B3">
            <w:pPr>
              <w:tabs>
                <w:tab w:val="left" w:pos="1276"/>
              </w:tabs>
              <w:jc w:val="center"/>
              <w:rPr>
                <w:bCs/>
                <w:sz w:val="20"/>
                <w:szCs w:val="20"/>
              </w:rPr>
            </w:pPr>
            <w:r w:rsidRPr="00AA215A">
              <w:rPr>
                <w:bCs/>
                <w:sz w:val="20"/>
                <w:szCs w:val="20"/>
              </w:rPr>
              <w:t>1</w:t>
            </w:r>
          </w:p>
        </w:tc>
        <w:tc>
          <w:tcPr>
            <w:tcW w:w="7987" w:type="dxa"/>
            <w:shd w:val="clear" w:color="auto" w:fill="auto"/>
          </w:tcPr>
          <w:p w14:paraId="2B52BA6E" w14:textId="30807671" w:rsidR="00877B36" w:rsidRPr="00AA215A" w:rsidRDefault="00877B36" w:rsidP="008667FB">
            <w:pPr>
              <w:tabs>
                <w:tab w:val="left" w:pos="1276"/>
              </w:tabs>
              <w:rPr>
                <w:bCs/>
                <w:sz w:val="20"/>
                <w:szCs w:val="20"/>
                <w:lang w:val="en-US"/>
              </w:rPr>
            </w:pPr>
            <w:r w:rsidRPr="00AA215A">
              <w:rPr>
                <w:bCs/>
                <w:sz w:val="20"/>
                <w:szCs w:val="20"/>
                <w:lang w:val="en-US"/>
              </w:rPr>
              <w:t xml:space="preserve">Lecture 1 </w:t>
            </w:r>
            <w:r w:rsidR="003F409F" w:rsidRPr="00AA215A">
              <w:rPr>
                <w:bCs/>
                <w:sz w:val="20"/>
                <w:szCs w:val="20"/>
                <w:lang w:val="en-US"/>
              </w:rPr>
              <w:t>I</w:t>
            </w:r>
            <w:proofErr w:type="spellStart"/>
            <w:r w:rsidR="003F409F" w:rsidRPr="00AA215A">
              <w:rPr>
                <w:bCs/>
                <w:sz w:val="20"/>
                <w:szCs w:val="20"/>
              </w:rPr>
              <w:t>ntroduction</w:t>
            </w:r>
            <w:proofErr w:type="spellEnd"/>
            <w:r w:rsidR="003F409F" w:rsidRPr="00AA215A">
              <w:rPr>
                <w:bCs/>
                <w:sz w:val="20"/>
                <w:szCs w:val="20"/>
              </w:rPr>
              <w:t xml:space="preserve"> to Innovative Technologies in Translation Teaching</w:t>
            </w:r>
          </w:p>
        </w:tc>
        <w:tc>
          <w:tcPr>
            <w:tcW w:w="928" w:type="dxa"/>
            <w:shd w:val="clear" w:color="auto" w:fill="auto"/>
          </w:tcPr>
          <w:p w14:paraId="1FC6CB41" w14:textId="5E19B688" w:rsidR="00877B36" w:rsidRPr="00AA215A" w:rsidRDefault="00877B36" w:rsidP="00877B36">
            <w:pPr>
              <w:tabs>
                <w:tab w:val="left" w:pos="1276"/>
              </w:tabs>
              <w:rPr>
                <w:bCs/>
                <w:sz w:val="20"/>
                <w:szCs w:val="20"/>
              </w:rPr>
            </w:pPr>
            <w:r w:rsidRPr="00AA215A">
              <w:rPr>
                <w:bCs/>
                <w:sz w:val="20"/>
                <w:szCs w:val="20"/>
              </w:rPr>
              <w:t xml:space="preserve">      </w:t>
            </w:r>
            <w:r w:rsidR="00B46BC2" w:rsidRPr="00AA215A">
              <w:rPr>
                <w:bCs/>
                <w:sz w:val="20"/>
                <w:szCs w:val="20"/>
              </w:rPr>
              <w:t>1</w:t>
            </w:r>
          </w:p>
        </w:tc>
        <w:tc>
          <w:tcPr>
            <w:tcW w:w="726" w:type="dxa"/>
            <w:shd w:val="clear" w:color="auto" w:fill="auto"/>
          </w:tcPr>
          <w:p w14:paraId="2870466B" w14:textId="6DC59EFB" w:rsidR="00877B36" w:rsidRPr="00AA215A" w:rsidRDefault="00AA215A" w:rsidP="00877B36">
            <w:pPr>
              <w:tabs>
                <w:tab w:val="left" w:pos="1276"/>
              </w:tabs>
              <w:jc w:val="center"/>
              <w:rPr>
                <w:bCs/>
                <w:sz w:val="20"/>
                <w:szCs w:val="20"/>
              </w:rPr>
            </w:pPr>
            <w:r w:rsidRPr="00AA215A">
              <w:rPr>
                <w:bCs/>
                <w:sz w:val="20"/>
                <w:szCs w:val="20"/>
              </w:rPr>
              <w:t>2</w:t>
            </w:r>
          </w:p>
        </w:tc>
      </w:tr>
      <w:tr w:rsidR="00877B36" w:rsidRPr="00AA215A" w14:paraId="7DC30BF3" w14:textId="77777777" w:rsidTr="00D25C7B">
        <w:trPr>
          <w:trHeight w:val="190"/>
        </w:trPr>
        <w:tc>
          <w:tcPr>
            <w:tcW w:w="868" w:type="dxa"/>
            <w:vMerge/>
            <w:shd w:val="clear" w:color="auto" w:fill="auto"/>
          </w:tcPr>
          <w:p w14:paraId="75A9638D" w14:textId="77777777" w:rsidR="00877B36" w:rsidRPr="00AA215A" w:rsidRDefault="00877B36" w:rsidP="005B72B3">
            <w:pPr>
              <w:tabs>
                <w:tab w:val="left" w:pos="1276"/>
              </w:tabs>
              <w:jc w:val="center"/>
              <w:rPr>
                <w:bCs/>
                <w:sz w:val="20"/>
                <w:szCs w:val="20"/>
              </w:rPr>
            </w:pPr>
          </w:p>
        </w:tc>
        <w:tc>
          <w:tcPr>
            <w:tcW w:w="7987" w:type="dxa"/>
            <w:shd w:val="clear" w:color="auto" w:fill="auto"/>
          </w:tcPr>
          <w:p w14:paraId="7E5D1A12" w14:textId="14E220C8" w:rsidR="00877B36" w:rsidRPr="00AA215A" w:rsidRDefault="00877B36" w:rsidP="0089776D">
            <w:pPr>
              <w:tabs>
                <w:tab w:val="left" w:pos="1276"/>
              </w:tabs>
              <w:rPr>
                <w:bCs/>
                <w:sz w:val="20"/>
                <w:szCs w:val="20"/>
                <w:lang w:val="en-US"/>
              </w:rPr>
            </w:pPr>
            <w:r w:rsidRPr="00AA215A">
              <w:rPr>
                <w:bCs/>
                <w:sz w:val="20"/>
                <w:szCs w:val="20"/>
                <w:lang w:val="en-US"/>
              </w:rPr>
              <w:t xml:space="preserve">Seminar 1 </w:t>
            </w:r>
            <w:r w:rsidR="00210013" w:rsidRPr="00AA215A">
              <w:rPr>
                <w:bCs/>
                <w:sz w:val="20"/>
                <w:szCs w:val="20"/>
                <w:shd w:val="clear" w:color="auto" w:fill="FFFFFF"/>
              </w:rPr>
              <w:t>Evaluating the Effectiveness of CAT Tools in Translation Teaching</w:t>
            </w:r>
          </w:p>
        </w:tc>
        <w:tc>
          <w:tcPr>
            <w:tcW w:w="928" w:type="dxa"/>
            <w:shd w:val="clear" w:color="auto" w:fill="auto"/>
          </w:tcPr>
          <w:p w14:paraId="54BE1C80" w14:textId="113880DB" w:rsidR="00877B36" w:rsidRPr="00AA215A" w:rsidRDefault="00877B36" w:rsidP="008667FB">
            <w:pPr>
              <w:tabs>
                <w:tab w:val="left" w:pos="1276"/>
              </w:tabs>
              <w:rPr>
                <w:bCs/>
                <w:sz w:val="20"/>
                <w:szCs w:val="20"/>
              </w:rPr>
            </w:pPr>
            <w:r w:rsidRPr="00AA215A">
              <w:rPr>
                <w:bCs/>
                <w:sz w:val="20"/>
                <w:szCs w:val="20"/>
              </w:rPr>
              <w:t xml:space="preserve">      </w:t>
            </w:r>
            <w:r w:rsidR="00B46BC2" w:rsidRPr="00AA215A">
              <w:rPr>
                <w:bCs/>
                <w:sz w:val="20"/>
                <w:szCs w:val="20"/>
              </w:rPr>
              <w:t>2</w:t>
            </w:r>
          </w:p>
        </w:tc>
        <w:tc>
          <w:tcPr>
            <w:tcW w:w="726" w:type="dxa"/>
            <w:shd w:val="clear" w:color="auto" w:fill="auto"/>
          </w:tcPr>
          <w:p w14:paraId="1C582D00" w14:textId="6EC6B43E" w:rsidR="00877B36" w:rsidRPr="00AA215A" w:rsidRDefault="00AA215A" w:rsidP="005B72B3">
            <w:pPr>
              <w:tabs>
                <w:tab w:val="left" w:pos="1276"/>
              </w:tabs>
              <w:jc w:val="center"/>
              <w:rPr>
                <w:bCs/>
                <w:sz w:val="20"/>
                <w:szCs w:val="20"/>
                <w:lang w:val="en-US"/>
              </w:rPr>
            </w:pPr>
            <w:r w:rsidRPr="00AA215A">
              <w:rPr>
                <w:bCs/>
                <w:sz w:val="20"/>
                <w:szCs w:val="20"/>
                <w:lang w:val="en-US"/>
              </w:rPr>
              <w:t>8</w:t>
            </w:r>
          </w:p>
        </w:tc>
      </w:tr>
      <w:tr w:rsidR="008642A4" w:rsidRPr="00AA215A" w14:paraId="06FD8733" w14:textId="77777777" w:rsidTr="00D25C7B">
        <w:tc>
          <w:tcPr>
            <w:tcW w:w="868" w:type="dxa"/>
            <w:vMerge w:val="restart"/>
            <w:shd w:val="clear" w:color="auto" w:fill="auto"/>
          </w:tcPr>
          <w:p w14:paraId="005973C5" w14:textId="2C0A1819" w:rsidR="008642A4" w:rsidRPr="00AA215A" w:rsidRDefault="00D827E8" w:rsidP="005B72B3">
            <w:pPr>
              <w:tabs>
                <w:tab w:val="left" w:pos="1276"/>
              </w:tabs>
              <w:jc w:val="center"/>
              <w:rPr>
                <w:bCs/>
                <w:sz w:val="20"/>
                <w:szCs w:val="20"/>
              </w:rPr>
            </w:pPr>
            <w:r w:rsidRPr="00AA215A">
              <w:rPr>
                <w:bCs/>
                <w:sz w:val="20"/>
                <w:szCs w:val="20"/>
              </w:rPr>
              <w:t>2</w:t>
            </w:r>
          </w:p>
        </w:tc>
        <w:tc>
          <w:tcPr>
            <w:tcW w:w="7987" w:type="dxa"/>
            <w:shd w:val="clear" w:color="auto" w:fill="auto"/>
          </w:tcPr>
          <w:p w14:paraId="02BB0B96" w14:textId="2F2C1B22" w:rsidR="008642A4" w:rsidRPr="00AA215A" w:rsidRDefault="00EE27E2" w:rsidP="008667FB">
            <w:pPr>
              <w:tabs>
                <w:tab w:val="left" w:pos="1276"/>
              </w:tabs>
              <w:rPr>
                <w:bCs/>
                <w:sz w:val="20"/>
                <w:szCs w:val="20"/>
                <w:lang w:val="en-US"/>
              </w:rPr>
            </w:pPr>
            <w:r w:rsidRPr="00AA215A">
              <w:rPr>
                <w:bCs/>
                <w:sz w:val="20"/>
                <w:szCs w:val="20"/>
                <w:lang w:val="en-US"/>
              </w:rPr>
              <w:t>Lecture 2</w:t>
            </w:r>
            <w:r w:rsidR="008667FB" w:rsidRPr="00AA215A">
              <w:rPr>
                <w:bCs/>
                <w:sz w:val="20"/>
                <w:szCs w:val="20"/>
                <w:lang w:val="en-US"/>
              </w:rPr>
              <w:t xml:space="preserve"> </w:t>
            </w:r>
            <w:r w:rsidR="00210013" w:rsidRPr="00AA215A">
              <w:rPr>
                <w:bCs/>
                <w:sz w:val="20"/>
                <w:szCs w:val="20"/>
              </w:rPr>
              <w:t>The Evolution of Translation Pedagogy: From Traditional to Technology-Enhanced Methods</w:t>
            </w:r>
          </w:p>
        </w:tc>
        <w:tc>
          <w:tcPr>
            <w:tcW w:w="928" w:type="dxa"/>
            <w:shd w:val="clear" w:color="auto" w:fill="auto"/>
          </w:tcPr>
          <w:p w14:paraId="5CB823C0" w14:textId="7B59B799" w:rsidR="008642A4" w:rsidRPr="00AA215A" w:rsidRDefault="008667FB" w:rsidP="00AF12D5">
            <w:pPr>
              <w:tabs>
                <w:tab w:val="left" w:pos="1276"/>
              </w:tabs>
              <w:rPr>
                <w:bCs/>
                <w:sz w:val="20"/>
                <w:szCs w:val="20"/>
              </w:rPr>
            </w:pPr>
            <w:r w:rsidRPr="00AA215A">
              <w:rPr>
                <w:bCs/>
                <w:sz w:val="20"/>
                <w:szCs w:val="20"/>
              </w:rPr>
              <w:t xml:space="preserve">      </w:t>
            </w:r>
            <w:r w:rsidR="00B46BC2" w:rsidRPr="00AA215A">
              <w:rPr>
                <w:bCs/>
                <w:sz w:val="20"/>
                <w:szCs w:val="20"/>
              </w:rPr>
              <w:t>1</w:t>
            </w:r>
          </w:p>
        </w:tc>
        <w:tc>
          <w:tcPr>
            <w:tcW w:w="726" w:type="dxa"/>
            <w:shd w:val="clear" w:color="auto" w:fill="auto"/>
          </w:tcPr>
          <w:p w14:paraId="1F40760D" w14:textId="01BBE3B1" w:rsidR="00877B36" w:rsidRPr="00AA215A" w:rsidRDefault="00877B36" w:rsidP="00AF12D5">
            <w:pPr>
              <w:tabs>
                <w:tab w:val="left" w:pos="1276"/>
              </w:tabs>
              <w:jc w:val="center"/>
              <w:rPr>
                <w:bCs/>
                <w:sz w:val="20"/>
                <w:szCs w:val="20"/>
              </w:rPr>
            </w:pPr>
            <w:r w:rsidRPr="00AA215A">
              <w:rPr>
                <w:bCs/>
                <w:sz w:val="20"/>
                <w:szCs w:val="20"/>
              </w:rPr>
              <w:t>2</w:t>
            </w:r>
          </w:p>
        </w:tc>
      </w:tr>
      <w:tr w:rsidR="00AF12D5" w:rsidRPr="00AA215A" w14:paraId="369A5829" w14:textId="77777777" w:rsidTr="00D25C7B">
        <w:tc>
          <w:tcPr>
            <w:tcW w:w="868" w:type="dxa"/>
            <w:vMerge/>
            <w:shd w:val="clear" w:color="auto" w:fill="auto"/>
          </w:tcPr>
          <w:p w14:paraId="7FE31637" w14:textId="77777777" w:rsidR="00AF12D5" w:rsidRPr="00AA215A" w:rsidRDefault="00AF12D5" w:rsidP="005B72B3">
            <w:pPr>
              <w:tabs>
                <w:tab w:val="left" w:pos="1276"/>
              </w:tabs>
              <w:jc w:val="center"/>
              <w:rPr>
                <w:bCs/>
                <w:sz w:val="20"/>
                <w:szCs w:val="20"/>
              </w:rPr>
            </w:pPr>
          </w:p>
        </w:tc>
        <w:tc>
          <w:tcPr>
            <w:tcW w:w="7987" w:type="dxa"/>
            <w:shd w:val="clear" w:color="auto" w:fill="auto"/>
          </w:tcPr>
          <w:p w14:paraId="45D83570" w14:textId="2686A205" w:rsidR="00AF12D5" w:rsidRPr="00AA215A" w:rsidRDefault="00AF12D5" w:rsidP="008667FB">
            <w:pPr>
              <w:tabs>
                <w:tab w:val="left" w:pos="1276"/>
              </w:tabs>
              <w:rPr>
                <w:bCs/>
                <w:sz w:val="20"/>
                <w:szCs w:val="20"/>
                <w:lang w:val="en-US"/>
              </w:rPr>
            </w:pPr>
            <w:r w:rsidRPr="00AA215A">
              <w:rPr>
                <w:bCs/>
                <w:sz w:val="20"/>
                <w:szCs w:val="20"/>
                <w:lang w:val="en-US"/>
              </w:rPr>
              <w:t xml:space="preserve">Seminar 2 </w:t>
            </w:r>
            <w:r w:rsidR="00210013" w:rsidRPr="00AA215A">
              <w:rPr>
                <w:bCs/>
                <w:sz w:val="20"/>
                <w:szCs w:val="20"/>
                <w:shd w:val="clear" w:color="auto" w:fill="FFFFFF"/>
              </w:rPr>
              <w:t>Creating an Interactive Translation Curriculum with Technology</w:t>
            </w:r>
          </w:p>
        </w:tc>
        <w:tc>
          <w:tcPr>
            <w:tcW w:w="928" w:type="dxa"/>
            <w:shd w:val="clear" w:color="auto" w:fill="auto"/>
          </w:tcPr>
          <w:p w14:paraId="1286F477" w14:textId="69CF65C0" w:rsidR="00AF12D5" w:rsidRPr="00AA215A" w:rsidRDefault="00AF12D5" w:rsidP="008667FB">
            <w:pPr>
              <w:tabs>
                <w:tab w:val="left" w:pos="1276"/>
              </w:tabs>
              <w:rPr>
                <w:bCs/>
                <w:sz w:val="20"/>
                <w:szCs w:val="20"/>
              </w:rPr>
            </w:pPr>
            <w:r w:rsidRPr="00AA215A">
              <w:rPr>
                <w:bCs/>
                <w:sz w:val="20"/>
                <w:szCs w:val="20"/>
              </w:rPr>
              <w:t xml:space="preserve">      </w:t>
            </w:r>
            <w:r w:rsidR="00B46BC2" w:rsidRPr="00AA215A">
              <w:rPr>
                <w:bCs/>
                <w:sz w:val="20"/>
                <w:szCs w:val="20"/>
              </w:rPr>
              <w:t>2</w:t>
            </w:r>
          </w:p>
        </w:tc>
        <w:tc>
          <w:tcPr>
            <w:tcW w:w="726" w:type="dxa"/>
            <w:shd w:val="clear" w:color="auto" w:fill="auto"/>
          </w:tcPr>
          <w:p w14:paraId="5E5D267C" w14:textId="395030E3" w:rsidR="00AF12D5" w:rsidRPr="00AA215A" w:rsidRDefault="00AA215A" w:rsidP="005B72B3">
            <w:pPr>
              <w:tabs>
                <w:tab w:val="left" w:pos="1276"/>
              </w:tabs>
              <w:jc w:val="center"/>
              <w:rPr>
                <w:bCs/>
                <w:sz w:val="20"/>
                <w:szCs w:val="20"/>
              </w:rPr>
            </w:pPr>
            <w:r w:rsidRPr="00AA215A">
              <w:rPr>
                <w:bCs/>
                <w:sz w:val="20"/>
                <w:szCs w:val="20"/>
              </w:rPr>
              <w:t>8</w:t>
            </w:r>
          </w:p>
        </w:tc>
      </w:tr>
      <w:tr w:rsidR="008642A4" w:rsidRPr="00AA215A" w14:paraId="025DEE36" w14:textId="77777777" w:rsidTr="00D25C7B">
        <w:tc>
          <w:tcPr>
            <w:tcW w:w="868" w:type="dxa"/>
            <w:vMerge/>
            <w:shd w:val="clear" w:color="auto" w:fill="auto"/>
          </w:tcPr>
          <w:p w14:paraId="63BB6767" w14:textId="77777777" w:rsidR="008642A4" w:rsidRPr="00AA215A" w:rsidRDefault="008642A4" w:rsidP="005B72B3">
            <w:pPr>
              <w:tabs>
                <w:tab w:val="left" w:pos="1276"/>
              </w:tabs>
              <w:jc w:val="center"/>
              <w:rPr>
                <w:bCs/>
                <w:sz w:val="20"/>
                <w:szCs w:val="20"/>
              </w:rPr>
            </w:pPr>
          </w:p>
        </w:tc>
        <w:tc>
          <w:tcPr>
            <w:tcW w:w="7987" w:type="dxa"/>
            <w:shd w:val="clear" w:color="auto" w:fill="auto"/>
          </w:tcPr>
          <w:p w14:paraId="3AC03C6A" w14:textId="48F36BE8" w:rsidR="008642A4" w:rsidRPr="00AA215A" w:rsidRDefault="008E4702" w:rsidP="003319F8">
            <w:pPr>
              <w:jc w:val="both"/>
              <w:rPr>
                <w:bCs/>
                <w:color w:val="FF0000"/>
                <w:sz w:val="20"/>
                <w:szCs w:val="20"/>
                <w:lang w:val="kk-KZ"/>
              </w:rPr>
            </w:pPr>
            <w:r w:rsidRPr="00AA215A">
              <w:rPr>
                <w:bCs/>
                <w:sz w:val="20"/>
                <w:szCs w:val="20"/>
                <w:lang w:val="en-US"/>
              </w:rPr>
              <w:t>IWST</w:t>
            </w:r>
            <w:r w:rsidR="00D25C7B" w:rsidRPr="00AA215A">
              <w:rPr>
                <w:bCs/>
                <w:sz w:val="20"/>
                <w:szCs w:val="20"/>
                <w:lang w:val="en-US"/>
              </w:rPr>
              <w:t xml:space="preserve"> 1 </w:t>
            </w:r>
            <w:r w:rsidR="00210013" w:rsidRPr="00AA215A">
              <w:rPr>
                <w:bCs/>
                <w:sz w:val="20"/>
                <w:szCs w:val="20"/>
              </w:rPr>
              <w:t>Create a Technology-Enhanced Translation Lesson Plan</w:t>
            </w:r>
          </w:p>
        </w:tc>
        <w:tc>
          <w:tcPr>
            <w:tcW w:w="928" w:type="dxa"/>
            <w:shd w:val="clear" w:color="auto" w:fill="auto"/>
          </w:tcPr>
          <w:p w14:paraId="7BDA790F" w14:textId="47A3FA9E" w:rsidR="008642A4" w:rsidRPr="00AA215A" w:rsidRDefault="004827DD" w:rsidP="005B72B3">
            <w:pPr>
              <w:tabs>
                <w:tab w:val="left" w:pos="1276"/>
              </w:tabs>
              <w:jc w:val="center"/>
              <w:rPr>
                <w:bCs/>
                <w:sz w:val="20"/>
                <w:szCs w:val="20"/>
              </w:rPr>
            </w:pPr>
            <w:r w:rsidRPr="00AA215A">
              <w:rPr>
                <w:bCs/>
                <w:sz w:val="20"/>
                <w:szCs w:val="20"/>
              </w:rPr>
              <w:t>1</w:t>
            </w:r>
          </w:p>
        </w:tc>
        <w:tc>
          <w:tcPr>
            <w:tcW w:w="726" w:type="dxa"/>
            <w:shd w:val="clear" w:color="auto" w:fill="auto"/>
          </w:tcPr>
          <w:p w14:paraId="07632A64" w14:textId="77777777" w:rsidR="008642A4" w:rsidRPr="00AA215A" w:rsidRDefault="008642A4" w:rsidP="005B72B3">
            <w:pPr>
              <w:tabs>
                <w:tab w:val="left" w:pos="1276"/>
              </w:tabs>
              <w:jc w:val="center"/>
              <w:rPr>
                <w:bCs/>
                <w:sz w:val="20"/>
                <w:szCs w:val="20"/>
              </w:rPr>
            </w:pPr>
          </w:p>
        </w:tc>
      </w:tr>
      <w:tr w:rsidR="00AF12D5" w:rsidRPr="00AA215A" w14:paraId="5F3089A3" w14:textId="77777777" w:rsidTr="00D25C7B">
        <w:tc>
          <w:tcPr>
            <w:tcW w:w="868" w:type="dxa"/>
            <w:vMerge w:val="restart"/>
            <w:shd w:val="clear" w:color="auto" w:fill="auto"/>
          </w:tcPr>
          <w:p w14:paraId="688843B7" w14:textId="77777777" w:rsidR="00AF12D5" w:rsidRPr="00AA215A" w:rsidRDefault="00AF12D5" w:rsidP="005B72B3">
            <w:pPr>
              <w:tabs>
                <w:tab w:val="left" w:pos="1276"/>
              </w:tabs>
              <w:jc w:val="center"/>
              <w:rPr>
                <w:bCs/>
                <w:sz w:val="20"/>
                <w:szCs w:val="20"/>
              </w:rPr>
            </w:pPr>
            <w:r w:rsidRPr="00AA215A">
              <w:rPr>
                <w:bCs/>
                <w:sz w:val="20"/>
                <w:szCs w:val="20"/>
              </w:rPr>
              <w:t>3</w:t>
            </w:r>
          </w:p>
        </w:tc>
        <w:tc>
          <w:tcPr>
            <w:tcW w:w="7987" w:type="dxa"/>
            <w:shd w:val="clear" w:color="auto" w:fill="auto"/>
          </w:tcPr>
          <w:p w14:paraId="4E9AA2DE" w14:textId="32425526" w:rsidR="00AF12D5" w:rsidRPr="00AA215A" w:rsidRDefault="00AF12D5" w:rsidP="0047712F">
            <w:pPr>
              <w:tabs>
                <w:tab w:val="left" w:pos="1276"/>
              </w:tabs>
              <w:rPr>
                <w:bCs/>
                <w:sz w:val="20"/>
                <w:szCs w:val="20"/>
                <w:lang w:val="en-US"/>
              </w:rPr>
            </w:pPr>
            <w:r w:rsidRPr="00AA215A">
              <w:rPr>
                <w:bCs/>
                <w:sz w:val="20"/>
                <w:szCs w:val="20"/>
                <w:lang w:val="en-US"/>
              </w:rPr>
              <w:t>Lecture 3</w:t>
            </w:r>
            <w:r w:rsidRPr="00AA215A">
              <w:rPr>
                <w:bCs/>
              </w:rPr>
              <w:t xml:space="preserve"> </w:t>
            </w:r>
            <w:r w:rsidR="00210013" w:rsidRPr="00AA215A">
              <w:rPr>
                <w:bCs/>
                <w:sz w:val="20"/>
                <w:szCs w:val="20"/>
              </w:rPr>
              <w:t>Translation Technology Tools: An Overview of CAT Tools and MT Systems</w:t>
            </w:r>
          </w:p>
        </w:tc>
        <w:tc>
          <w:tcPr>
            <w:tcW w:w="928" w:type="dxa"/>
            <w:shd w:val="clear" w:color="auto" w:fill="auto"/>
          </w:tcPr>
          <w:p w14:paraId="1D66F1E5" w14:textId="3814AB0C" w:rsidR="00AF12D5" w:rsidRPr="00AA215A" w:rsidRDefault="00AF12D5" w:rsidP="00AF12D5">
            <w:pPr>
              <w:tabs>
                <w:tab w:val="left" w:pos="1276"/>
              </w:tabs>
              <w:rPr>
                <w:bCs/>
                <w:sz w:val="20"/>
                <w:szCs w:val="20"/>
              </w:rPr>
            </w:pPr>
            <w:r w:rsidRPr="00AA215A">
              <w:rPr>
                <w:bCs/>
                <w:sz w:val="20"/>
                <w:szCs w:val="20"/>
              </w:rPr>
              <w:t xml:space="preserve">      </w:t>
            </w:r>
            <w:r w:rsidR="00B46BC2" w:rsidRPr="00AA215A">
              <w:rPr>
                <w:bCs/>
                <w:sz w:val="20"/>
                <w:szCs w:val="20"/>
              </w:rPr>
              <w:t>1</w:t>
            </w:r>
          </w:p>
        </w:tc>
        <w:tc>
          <w:tcPr>
            <w:tcW w:w="726" w:type="dxa"/>
            <w:shd w:val="clear" w:color="auto" w:fill="auto"/>
          </w:tcPr>
          <w:p w14:paraId="115AB077" w14:textId="557EC94C" w:rsidR="00AF12D5" w:rsidRPr="00AA215A" w:rsidRDefault="00AF12D5" w:rsidP="00AF12D5">
            <w:pPr>
              <w:tabs>
                <w:tab w:val="left" w:pos="1276"/>
              </w:tabs>
              <w:jc w:val="center"/>
              <w:rPr>
                <w:bCs/>
                <w:sz w:val="20"/>
                <w:szCs w:val="20"/>
              </w:rPr>
            </w:pPr>
            <w:r w:rsidRPr="00AA215A">
              <w:rPr>
                <w:bCs/>
                <w:sz w:val="20"/>
                <w:szCs w:val="20"/>
              </w:rPr>
              <w:t>2</w:t>
            </w:r>
          </w:p>
        </w:tc>
      </w:tr>
      <w:tr w:rsidR="00AF12D5" w:rsidRPr="00AA215A" w14:paraId="42FAADE4" w14:textId="77777777" w:rsidTr="00D25C7B">
        <w:tc>
          <w:tcPr>
            <w:tcW w:w="868" w:type="dxa"/>
            <w:vMerge/>
            <w:shd w:val="clear" w:color="auto" w:fill="auto"/>
          </w:tcPr>
          <w:p w14:paraId="5D2EED2D" w14:textId="77777777" w:rsidR="00AF12D5" w:rsidRPr="00AA215A" w:rsidRDefault="00AF12D5" w:rsidP="005B72B3">
            <w:pPr>
              <w:tabs>
                <w:tab w:val="left" w:pos="1276"/>
              </w:tabs>
              <w:jc w:val="center"/>
              <w:rPr>
                <w:bCs/>
                <w:sz w:val="20"/>
                <w:szCs w:val="20"/>
              </w:rPr>
            </w:pPr>
          </w:p>
        </w:tc>
        <w:tc>
          <w:tcPr>
            <w:tcW w:w="7987" w:type="dxa"/>
            <w:shd w:val="clear" w:color="auto" w:fill="auto"/>
          </w:tcPr>
          <w:p w14:paraId="6C4DC198" w14:textId="3C3CB924" w:rsidR="00AF12D5" w:rsidRPr="00AA215A" w:rsidRDefault="00AF12D5" w:rsidP="0047712F">
            <w:pPr>
              <w:tabs>
                <w:tab w:val="left" w:pos="1276"/>
              </w:tabs>
              <w:rPr>
                <w:bCs/>
                <w:sz w:val="20"/>
                <w:szCs w:val="20"/>
                <w:lang w:val="en-US"/>
              </w:rPr>
            </w:pPr>
            <w:r w:rsidRPr="00AA215A">
              <w:rPr>
                <w:bCs/>
                <w:sz w:val="20"/>
                <w:szCs w:val="20"/>
                <w:lang w:val="en-US"/>
              </w:rPr>
              <w:t xml:space="preserve">Seminar 3 </w:t>
            </w:r>
            <w:r w:rsidR="00210013" w:rsidRPr="00AA215A">
              <w:rPr>
                <w:bCs/>
                <w:sz w:val="20"/>
                <w:szCs w:val="20"/>
              </w:rPr>
              <w:t>Machine Translation Post-Editing: Challenges and Best Practices</w:t>
            </w:r>
          </w:p>
        </w:tc>
        <w:tc>
          <w:tcPr>
            <w:tcW w:w="928" w:type="dxa"/>
            <w:shd w:val="clear" w:color="auto" w:fill="auto"/>
          </w:tcPr>
          <w:p w14:paraId="7E08D3C9" w14:textId="7AF72D88" w:rsidR="00AF12D5" w:rsidRPr="00AA215A" w:rsidRDefault="00B46BC2" w:rsidP="00AF12D5">
            <w:pPr>
              <w:tabs>
                <w:tab w:val="left" w:pos="1276"/>
              </w:tabs>
              <w:jc w:val="center"/>
              <w:rPr>
                <w:bCs/>
                <w:sz w:val="20"/>
                <w:szCs w:val="20"/>
              </w:rPr>
            </w:pPr>
            <w:r w:rsidRPr="00AA215A">
              <w:rPr>
                <w:bCs/>
                <w:sz w:val="20"/>
                <w:szCs w:val="20"/>
              </w:rPr>
              <w:t>2</w:t>
            </w:r>
          </w:p>
        </w:tc>
        <w:tc>
          <w:tcPr>
            <w:tcW w:w="726" w:type="dxa"/>
            <w:shd w:val="clear" w:color="auto" w:fill="auto"/>
          </w:tcPr>
          <w:p w14:paraId="33B1B1B1" w14:textId="7428301E" w:rsidR="00AF12D5" w:rsidRPr="00AA215A" w:rsidRDefault="00AA215A" w:rsidP="005B72B3">
            <w:pPr>
              <w:tabs>
                <w:tab w:val="left" w:pos="1276"/>
              </w:tabs>
              <w:jc w:val="center"/>
              <w:rPr>
                <w:bCs/>
                <w:sz w:val="20"/>
                <w:szCs w:val="20"/>
              </w:rPr>
            </w:pPr>
            <w:r w:rsidRPr="00AA215A">
              <w:rPr>
                <w:bCs/>
                <w:sz w:val="20"/>
                <w:szCs w:val="20"/>
              </w:rPr>
              <w:t>8</w:t>
            </w:r>
          </w:p>
        </w:tc>
      </w:tr>
      <w:tr w:rsidR="00D2325C" w:rsidRPr="00AA215A" w14:paraId="2FB2EF9C" w14:textId="77777777" w:rsidTr="00D25C7B">
        <w:tc>
          <w:tcPr>
            <w:tcW w:w="868" w:type="dxa"/>
            <w:vMerge w:val="restart"/>
            <w:shd w:val="clear" w:color="auto" w:fill="auto"/>
          </w:tcPr>
          <w:p w14:paraId="6D3145A1" w14:textId="77777777" w:rsidR="00D2325C" w:rsidRPr="00AA215A" w:rsidRDefault="00D2325C" w:rsidP="005B72B3">
            <w:pPr>
              <w:tabs>
                <w:tab w:val="left" w:pos="1276"/>
              </w:tabs>
              <w:jc w:val="center"/>
              <w:rPr>
                <w:bCs/>
                <w:sz w:val="20"/>
                <w:szCs w:val="20"/>
              </w:rPr>
            </w:pPr>
            <w:r w:rsidRPr="00AA215A">
              <w:rPr>
                <w:bCs/>
                <w:sz w:val="20"/>
                <w:szCs w:val="20"/>
              </w:rPr>
              <w:t>4</w:t>
            </w:r>
          </w:p>
        </w:tc>
        <w:tc>
          <w:tcPr>
            <w:tcW w:w="7987" w:type="dxa"/>
            <w:shd w:val="clear" w:color="auto" w:fill="auto"/>
          </w:tcPr>
          <w:p w14:paraId="16491D9D" w14:textId="6C322806" w:rsidR="00D2325C" w:rsidRPr="00AA215A" w:rsidRDefault="00D2325C" w:rsidP="00EE27E2">
            <w:pPr>
              <w:tabs>
                <w:tab w:val="left" w:pos="1276"/>
              </w:tabs>
              <w:rPr>
                <w:bCs/>
                <w:sz w:val="20"/>
                <w:szCs w:val="20"/>
                <w:lang w:val="en-US"/>
              </w:rPr>
            </w:pPr>
            <w:r w:rsidRPr="00AA215A">
              <w:rPr>
                <w:bCs/>
                <w:sz w:val="20"/>
                <w:szCs w:val="20"/>
                <w:lang w:val="en-US"/>
              </w:rPr>
              <w:t>Lecture 4</w:t>
            </w:r>
            <w:r w:rsidRPr="00AA215A">
              <w:rPr>
                <w:bCs/>
                <w:lang w:val="en-US"/>
              </w:rPr>
              <w:t xml:space="preserve"> </w:t>
            </w:r>
            <w:r w:rsidR="00210013" w:rsidRPr="00AA215A">
              <w:rPr>
                <w:bCs/>
                <w:sz w:val="21"/>
                <w:szCs w:val="21"/>
              </w:rPr>
              <w:t>Artificial Intelligence in Translation: Opportunities and Challenges</w:t>
            </w:r>
          </w:p>
        </w:tc>
        <w:tc>
          <w:tcPr>
            <w:tcW w:w="928" w:type="dxa"/>
            <w:shd w:val="clear" w:color="auto" w:fill="auto"/>
          </w:tcPr>
          <w:p w14:paraId="0E01C7B6" w14:textId="076893AA" w:rsidR="00D2325C" w:rsidRPr="00AA215A" w:rsidRDefault="00B46BC2" w:rsidP="00D2325C">
            <w:pPr>
              <w:tabs>
                <w:tab w:val="left" w:pos="1276"/>
              </w:tabs>
              <w:jc w:val="center"/>
              <w:rPr>
                <w:bCs/>
                <w:sz w:val="20"/>
                <w:szCs w:val="20"/>
              </w:rPr>
            </w:pPr>
            <w:r w:rsidRPr="00AA215A">
              <w:rPr>
                <w:bCs/>
                <w:sz w:val="20"/>
                <w:szCs w:val="20"/>
              </w:rPr>
              <w:t>1</w:t>
            </w:r>
          </w:p>
        </w:tc>
        <w:tc>
          <w:tcPr>
            <w:tcW w:w="726" w:type="dxa"/>
            <w:shd w:val="clear" w:color="auto" w:fill="auto"/>
          </w:tcPr>
          <w:p w14:paraId="75574304" w14:textId="309ABB1C" w:rsidR="00D2325C" w:rsidRPr="00AA215A" w:rsidRDefault="00D2325C" w:rsidP="005B72B3">
            <w:pPr>
              <w:tabs>
                <w:tab w:val="left" w:pos="1276"/>
              </w:tabs>
              <w:jc w:val="center"/>
              <w:rPr>
                <w:bCs/>
                <w:sz w:val="20"/>
                <w:szCs w:val="20"/>
              </w:rPr>
            </w:pPr>
            <w:r w:rsidRPr="00AA215A">
              <w:rPr>
                <w:bCs/>
                <w:sz w:val="20"/>
                <w:szCs w:val="20"/>
              </w:rPr>
              <w:t>2</w:t>
            </w:r>
          </w:p>
        </w:tc>
      </w:tr>
      <w:tr w:rsidR="00D2325C" w:rsidRPr="00AA215A" w14:paraId="2659491A" w14:textId="77777777" w:rsidTr="00D25C7B">
        <w:tc>
          <w:tcPr>
            <w:tcW w:w="868" w:type="dxa"/>
            <w:vMerge/>
            <w:shd w:val="clear" w:color="auto" w:fill="auto"/>
          </w:tcPr>
          <w:p w14:paraId="33F33822" w14:textId="77777777" w:rsidR="00D2325C" w:rsidRPr="00AA215A" w:rsidRDefault="00D2325C" w:rsidP="005B72B3">
            <w:pPr>
              <w:tabs>
                <w:tab w:val="left" w:pos="1276"/>
              </w:tabs>
              <w:jc w:val="center"/>
              <w:rPr>
                <w:bCs/>
                <w:sz w:val="20"/>
                <w:szCs w:val="20"/>
              </w:rPr>
            </w:pPr>
          </w:p>
        </w:tc>
        <w:tc>
          <w:tcPr>
            <w:tcW w:w="7987" w:type="dxa"/>
            <w:shd w:val="clear" w:color="auto" w:fill="auto"/>
          </w:tcPr>
          <w:p w14:paraId="14BD2D92" w14:textId="5A500E45" w:rsidR="00D2325C" w:rsidRPr="00AA215A" w:rsidRDefault="00D2325C" w:rsidP="00EE27E2">
            <w:pPr>
              <w:tabs>
                <w:tab w:val="left" w:pos="1276"/>
              </w:tabs>
              <w:rPr>
                <w:bCs/>
                <w:sz w:val="20"/>
                <w:szCs w:val="20"/>
                <w:lang w:val="en-US"/>
              </w:rPr>
            </w:pPr>
            <w:r w:rsidRPr="00AA215A">
              <w:rPr>
                <w:bCs/>
                <w:sz w:val="20"/>
                <w:szCs w:val="20"/>
                <w:lang w:val="en-US"/>
              </w:rPr>
              <w:t xml:space="preserve">Seminar 4 </w:t>
            </w:r>
            <w:r w:rsidR="00210013" w:rsidRPr="00AA215A">
              <w:rPr>
                <w:bCs/>
                <w:sz w:val="20"/>
                <w:szCs w:val="20"/>
              </w:rPr>
              <w:t>Exploring the Role of Corpora in Teaching Translation</w:t>
            </w:r>
          </w:p>
        </w:tc>
        <w:tc>
          <w:tcPr>
            <w:tcW w:w="928" w:type="dxa"/>
            <w:shd w:val="clear" w:color="auto" w:fill="auto"/>
          </w:tcPr>
          <w:p w14:paraId="3889FCE0" w14:textId="56080AAC" w:rsidR="00D2325C" w:rsidRPr="00AA215A" w:rsidRDefault="00B46BC2" w:rsidP="005B72B3">
            <w:pPr>
              <w:tabs>
                <w:tab w:val="left" w:pos="1276"/>
              </w:tabs>
              <w:jc w:val="center"/>
              <w:rPr>
                <w:bCs/>
                <w:sz w:val="20"/>
                <w:szCs w:val="20"/>
              </w:rPr>
            </w:pPr>
            <w:r w:rsidRPr="00AA215A">
              <w:rPr>
                <w:bCs/>
                <w:sz w:val="20"/>
                <w:szCs w:val="20"/>
              </w:rPr>
              <w:t>2</w:t>
            </w:r>
          </w:p>
        </w:tc>
        <w:tc>
          <w:tcPr>
            <w:tcW w:w="726" w:type="dxa"/>
            <w:shd w:val="clear" w:color="auto" w:fill="auto"/>
          </w:tcPr>
          <w:p w14:paraId="20B6F81E" w14:textId="3504CF7E" w:rsidR="00D2325C" w:rsidRPr="00AA215A" w:rsidRDefault="00AA215A" w:rsidP="005B72B3">
            <w:pPr>
              <w:tabs>
                <w:tab w:val="left" w:pos="1276"/>
              </w:tabs>
              <w:jc w:val="center"/>
              <w:rPr>
                <w:bCs/>
                <w:sz w:val="20"/>
                <w:szCs w:val="20"/>
              </w:rPr>
            </w:pPr>
            <w:r w:rsidRPr="00AA215A">
              <w:rPr>
                <w:bCs/>
                <w:sz w:val="20"/>
                <w:szCs w:val="20"/>
              </w:rPr>
              <w:t>8</w:t>
            </w:r>
          </w:p>
        </w:tc>
      </w:tr>
      <w:tr w:rsidR="009866BE" w:rsidRPr="00AA215A" w14:paraId="32BC5EF6" w14:textId="77777777" w:rsidTr="00D25C7B">
        <w:tc>
          <w:tcPr>
            <w:tcW w:w="868" w:type="dxa"/>
            <w:shd w:val="clear" w:color="auto" w:fill="auto"/>
          </w:tcPr>
          <w:p w14:paraId="75B16585" w14:textId="6E7CADD5" w:rsidR="009866BE" w:rsidRPr="00AA215A" w:rsidRDefault="009866BE" w:rsidP="005B72B3">
            <w:pPr>
              <w:tabs>
                <w:tab w:val="left" w:pos="1276"/>
              </w:tabs>
              <w:jc w:val="center"/>
              <w:rPr>
                <w:bCs/>
                <w:sz w:val="20"/>
                <w:szCs w:val="20"/>
                <w:lang w:val="kk-KZ"/>
              </w:rPr>
            </w:pPr>
            <w:r w:rsidRPr="00AA215A">
              <w:rPr>
                <w:bCs/>
                <w:sz w:val="20"/>
                <w:szCs w:val="20"/>
              </w:rPr>
              <w:t>4</w:t>
            </w:r>
          </w:p>
        </w:tc>
        <w:tc>
          <w:tcPr>
            <w:tcW w:w="7987" w:type="dxa"/>
            <w:shd w:val="clear" w:color="auto" w:fill="auto"/>
          </w:tcPr>
          <w:p w14:paraId="3190A6DD" w14:textId="49562DCA" w:rsidR="009866BE" w:rsidRPr="00AA215A" w:rsidRDefault="003319F8" w:rsidP="003319F8">
            <w:pPr>
              <w:contextualSpacing/>
              <w:mirrorIndents/>
              <w:rPr>
                <w:bCs/>
                <w:sz w:val="20"/>
                <w:szCs w:val="20"/>
                <w:lang w:val="de-DE"/>
              </w:rPr>
            </w:pPr>
            <w:r w:rsidRPr="00AA215A">
              <w:rPr>
                <w:bCs/>
                <w:sz w:val="20"/>
                <w:szCs w:val="20"/>
                <w:lang w:val="en-US"/>
              </w:rPr>
              <w:t>IWS</w:t>
            </w:r>
            <w:r w:rsidRPr="00AA215A">
              <w:rPr>
                <w:bCs/>
                <w:sz w:val="20"/>
                <w:szCs w:val="20"/>
                <w:lang w:val="de-DE"/>
              </w:rPr>
              <w:t xml:space="preserve"> 1: </w:t>
            </w:r>
            <w:r w:rsidR="00210013" w:rsidRPr="00AA215A">
              <w:rPr>
                <w:bCs/>
                <w:sz w:val="20"/>
                <w:szCs w:val="20"/>
              </w:rPr>
              <w:t>Designing an Assessment Rubric for Translation Tasks Using Technology</w:t>
            </w:r>
          </w:p>
        </w:tc>
        <w:tc>
          <w:tcPr>
            <w:tcW w:w="928" w:type="dxa"/>
            <w:shd w:val="clear" w:color="auto" w:fill="auto"/>
          </w:tcPr>
          <w:p w14:paraId="155E3664" w14:textId="4C38F3B1" w:rsidR="009866BE" w:rsidRPr="00AA215A" w:rsidRDefault="008667FB" w:rsidP="005B72B3">
            <w:pPr>
              <w:tabs>
                <w:tab w:val="left" w:pos="1276"/>
              </w:tabs>
              <w:jc w:val="center"/>
              <w:rPr>
                <w:bCs/>
                <w:sz w:val="20"/>
                <w:szCs w:val="20"/>
              </w:rPr>
            </w:pPr>
            <w:r w:rsidRPr="00AA215A">
              <w:rPr>
                <w:bCs/>
                <w:sz w:val="20"/>
                <w:szCs w:val="20"/>
              </w:rPr>
              <w:t>24</w:t>
            </w:r>
          </w:p>
        </w:tc>
        <w:tc>
          <w:tcPr>
            <w:tcW w:w="726" w:type="dxa"/>
            <w:shd w:val="clear" w:color="auto" w:fill="auto"/>
          </w:tcPr>
          <w:p w14:paraId="5A596674" w14:textId="3F11A5A5" w:rsidR="009866BE" w:rsidRPr="00AA215A" w:rsidRDefault="0042466E" w:rsidP="005B72B3">
            <w:pPr>
              <w:tabs>
                <w:tab w:val="left" w:pos="1276"/>
              </w:tabs>
              <w:jc w:val="center"/>
              <w:rPr>
                <w:bCs/>
                <w:sz w:val="20"/>
                <w:szCs w:val="20"/>
              </w:rPr>
            </w:pPr>
            <w:r w:rsidRPr="00AA215A">
              <w:rPr>
                <w:bCs/>
                <w:sz w:val="20"/>
                <w:szCs w:val="20"/>
              </w:rPr>
              <w:t>1</w:t>
            </w:r>
            <w:r w:rsidR="00AA215A" w:rsidRPr="00AA215A">
              <w:rPr>
                <w:bCs/>
                <w:sz w:val="20"/>
                <w:szCs w:val="20"/>
              </w:rPr>
              <w:t>5</w:t>
            </w:r>
          </w:p>
        </w:tc>
      </w:tr>
      <w:tr w:rsidR="00D2325C" w:rsidRPr="00AA215A" w14:paraId="79B99EA4" w14:textId="77777777" w:rsidTr="00D25C7B">
        <w:tc>
          <w:tcPr>
            <w:tcW w:w="868" w:type="dxa"/>
            <w:vMerge w:val="restart"/>
            <w:shd w:val="clear" w:color="auto" w:fill="auto"/>
          </w:tcPr>
          <w:p w14:paraId="12BC35DB" w14:textId="77777777" w:rsidR="00D2325C" w:rsidRPr="00AA215A" w:rsidRDefault="00D2325C" w:rsidP="005B72B3">
            <w:pPr>
              <w:tabs>
                <w:tab w:val="left" w:pos="1276"/>
              </w:tabs>
              <w:jc w:val="center"/>
              <w:rPr>
                <w:bCs/>
                <w:sz w:val="20"/>
                <w:szCs w:val="20"/>
              </w:rPr>
            </w:pPr>
            <w:r w:rsidRPr="00AA215A">
              <w:rPr>
                <w:bCs/>
                <w:sz w:val="20"/>
                <w:szCs w:val="20"/>
              </w:rPr>
              <w:t>5</w:t>
            </w:r>
          </w:p>
        </w:tc>
        <w:tc>
          <w:tcPr>
            <w:tcW w:w="7987" w:type="dxa"/>
            <w:shd w:val="clear" w:color="auto" w:fill="auto"/>
          </w:tcPr>
          <w:p w14:paraId="596AD0AC" w14:textId="10A14FA0" w:rsidR="00F07F3A" w:rsidRPr="00AA215A" w:rsidRDefault="00D2325C" w:rsidP="00EE27E2">
            <w:pPr>
              <w:tabs>
                <w:tab w:val="left" w:pos="1276"/>
              </w:tabs>
              <w:rPr>
                <w:bCs/>
                <w:sz w:val="20"/>
                <w:szCs w:val="20"/>
              </w:rPr>
            </w:pPr>
            <w:r w:rsidRPr="00AA215A">
              <w:rPr>
                <w:bCs/>
                <w:sz w:val="20"/>
                <w:szCs w:val="20"/>
                <w:lang w:val="en-US"/>
              </w:rPr>
              <w:t xml:space="preserve">Lecture 5 </w:t>
            </w:r>
            <w:r w:rsidR="00210013" w:rsidRPr="00AA215A">
              <w:rPr>
                <w:bCs/>
                <w:sz w:val="20"/>
                <w:szCs w:val="20"/>
              </w:rPr>
              <w:t>The Role of Data in Translation: Big Data, Corpora, and Data-Driven Translation</w:t>
            </w:r>
          </w:p>
        </w:tc>
        <w:tc>
          <w:tcPr>
            <w:tcW w:w="928" w:type="dxa"/>
            <w:shd w:val="clear" w:color="auto" w:fill="auto"/>
          </w:tcPr>
          <w:p w14:paraId="71D44693" w14:textId="29814E90" w:rsidR="00D2325C" w:rsidRPr="00AA215A" w:rsidRDefault="00B46BC2" w:rsidP="00D2325C">
            <w:pPr>
              <w:tabs>
                <w:tab w:val="left" w:pos="1276"/>
              </w:tabs>
              <w:jc w:val="center"/>
              <w:rPr>
                <w:bCs/>
                <w:sz w:val="20"/>
                <w:szCs w:val="20"/>
              </w:rPr>
            </w:pPr>
            <w:r w:rsidRPr="00AA215A">
              <w:rPr>
                <w:bCs/>
                <w:sz w:val="20"/>
                <w:szCs w:val="20"/>
              </w:rPr>
              <w:t>1</w:t>
            </w:r>
          </w:p>
        </w:tc>
        <w:tc>
          <w:tcPr>
            <w:tcW w:w="726" w:type="dxa"/>
            <w:shd w:val="clear" w:color="auto" w:fill="auto"/>
          </w:tcPr>
          <w:p w14:paraId="77A46B69" w14:textId="4BAEB67A" w:rsidR="00D2325C" w:rsidRPr="00AA215A" w:rsidRDefault="00A4606F" w:rsidP="005B72B3">
            <w:pPr>
              <w:tabs>
                <w:tab w:val="left" w:pos="1276"/>
              </w:tabs>
              <w:jc w:val="center"/>
              <w:rPr>
                <w:bCs/>
                <w:sz w:val="20"/>
                <w:szCs w:val="20"/>
              </w:rPr>
            </w:pPr>
            <w:r w:rsidRPr="00AA215A">
              <w:rPr>
                <w:bCs/>
                <w:sz w:val="20"/>
                <w:szCs w:val="20"/>
              </w:rPr>
              <w:t>2</w:t>
            </w:r>
          </w:p>
        </w:tc>
      </w:tr>
      <w:tr w:rsidR="00D2325C" w:rsidRPr="00AA215A" w14:paraId="042E1913" w14:textId="77777777" w:rsidTr="00D25C7B">
        <w:tc>
          <w:tcPr>
            <w:tcW w:w="868" w:type="dxa"/>
            <w:vMerge/>
            <w:shd w:val="clear" w:color="auto" w:fill="auto"/>
          </w:tcPr>
          <w:p w14:paraId="46DD0957" w14:textId="77777777" w:rsidR="00D2325C" w:rsidRPr="00AA215A" w:rsidRDefault="00D2325C" w:rsidP="005B72B3">
            <w:pPr>
              <w:tabs>
                <w:tab w:val="left" w:pos="1276"/>
              </w:tabs>
              <w:jc w:val="center"/>
              <w:rPr>
                <w:bCs/>
                <w:sz w:val="20"/>
                <w:szCs w:val="20"/>
              </w:rPr>
            </w:pPr>
          </w:p>
        </w:tc>
        <w:tc>
          <w:tcPr>
            <w:tcW w:w="7987" w:type="dxa"/>
            <w:shd w:val="clear" w:color="auto" w:fill="auto"/>
          </w:tcPr>
          <w:p w14:paraId="28BC29A5" w14:textId="1C5B28D3" w:rsidR="00D2325C" w:rsidRPr="00AA215A" w:rsidRDefault="00D2325C" w:rsidP="008667FB">
            <w:pPr>
              <w:tabs>
                <w:tab w:val="left" w:pos="1276"/>
              </w:tabs>
              <w:rPr>
                <w:bCs/>
                <w:sz w:val="20"/>
                <w:szCs w:val="20"/>
                <w:lang w:val="en-US"/>
              </w:rPr>
            </w:pPr>
            <w:r w:rsidRPr="00AA215A">
              <w:rPr>
                <w:bCs/>
                <w:sz w:val="20"/>
                <w:szCs w:val="20"/>
                <w:lang w:val="en-US"/>
              </w:rPr>
              <w:t xml:space="preserve">Seminar 5 </w:t>
            </w:r>
            <w:r w:rsidR="00210013" w:rsidRPr="00AA215A">
              <w:rPr>
                <w:bCs/>
                <w:sz w:val="20"/>
                <w:szCs w:val="20"/>
              </w:rPr>
              <w:t>Ethical Implications of Using Machine Translation in the Classroom</w:t>
            </w:r>
          </w:p>
        </w:tc>
        <w:tc>
          <w:tcPr>
            <w:tcW w:w="928" w:type="dxa"/>
            <w:shd w:val="clear" w:color="auto" w:fill="auto"/>
          </w:tcPr>
          <w:p w14:paraId="55966D04" w14:textId="4E840630" w:rsidR="00D2325C" w:rsidRPr="00AA215A" w:rsidRDefault="00B46BC2" w:rsidP="005B72B3">
            <w:pPr>
              <w:tabs>
                <w:tab w:val="left" w:pos="1276"/>
              </w:tabs>
              <w:jc w:val="center"/>
              <w:rPr>
                <w:bCs/>
                <w:sz w:val="20"/>
                <w:szCs w:val="20"/>
              </w:rPr>
            </w:pPr>
            <w:r w:rsidRPr="00AA215A">
              <w:rPr>
                <w:bCs/>
                <w:sz w:val="20"/>
                <w:szCs w:val="20"/>
              </w:rPr>
              <w:t>2</w:t>
            </w:r>
          </w:p>
        </w:tc>
        <w:tc>
          <w:tcPr>
            <w:tcW w:w="726" w:type="dxa"/>
            <w:shd w:val="clear" w:color="auto" w:fill="auto"/>
          </w:tcPr>
          <w:p w14:paraId="06E116A3" w14:textId="4A37AC82" w:rsidR="00D2325C" w:rsidRPr="00AA215A" w:rsidRDefault="00AA215A" w:rsidP="005B72B3">
            <w:pPr>
              <w:tabs>
                <w:tab w:val="left" w:pos="1276"/>
              </w:tabs>
              <w:jc w:val="center"/>
              <w:rPr>
                <w:bCs/>
                <w:sz w:val="20"/>
                <w:szCs w:val="20"/>
              </w:rPr>
            </w:pPr>
            <w:r w:rsidRPr="00AA215A">
              <w:rPr>
                <w:bCs/>
                <w:sz w:val="20"/>
                <w:szCs w:val="20"/>
              </w:rPr>
              <w:t>8</w:t>
            </w:r>
          </w:p>
        </w:tc>
      </w:tr>
      <w:tr w:rsidR="008E4702" w:rsidRPr="00AA215A" w14:paraId="68F28E8D" w14:textId="77777777" w:rsidTr="00D25C7B">
        <w:tc>
          <w:tcPr>
            <w:tcW w:w="868" w:type="dxa"/>
            <w:shd w:val="clear" w:color="auto" w:fill="auto"/>
          </w:tcPr>
          <w:p w14:paraId="057B7ADB" w14:textId="3C53B554" w:rsidR="008E4702" w:rsidRPr="00AA215A" w:rsidRDefault="008E4702" w:rsidP="005B72B3">
            <w:pPr>
              <w:tabs>
                <w:tab w:val="left" w:pos="1276"/>
              </w:tabs>
              <w:jc w:val="center"/>
              <w:rPr>
                <w:bCs/>
                <w:sz w:val="20"/>
                <w:szCs w:val="20"/>
              </w:rPr>
            </w:pPr>
            <w:r w:rsidRPr="00AA215A">
              <w:rPr>
                <w:bCs/>
                <w:sz w:val="20"/>
                <w:szCs w:val="20"/>
              </w:rPr>
              <w:t>5</w:t>
            </w:r>
          </w:p>
        </w:tc>
        <w:tc>
          <w:tcPr>
            <w:tcW w:w="7987" w:type="dxa"/>
            <w:shd w:val="clear" w:color="auto" w:fill="auto"/>
          </w:tcPr>
          <w:p w14:paraId="6D24D9F4" w14:textId="755E68FD" w:rsidR="008E4702" w:rsidRPr="00AA215A" w:rsidRDefault="008E4702" w:rsidP="00D2325C">
            <w:pPr>
              <w:snapToGrid w:val="0"/>
              <w:jc w:val="both"/>
              <w:rPr>
                <w:bCs/>
                <w:sz w:val="20"/>
                <w:szCs w:val="20"/>
                <w:lang w:val="en-US"/>
              </w:rPr>
            </w:pPr>
            <w:r w:rsidRPr="00AA215A">
              <w:rPr>
                <w:bCs/>
                <w:sz w:val="20"/>
                <w:szCs w:val="20"/>
                <w:lang w:val="en-US"/>
              </w:rPr>
              <w:t>IWST</w:t>
            </w:r>
            <w:r w:rsidR="00E92EDF" w:rsidRPr="00AA215A">
              <w:rPr>
                <w:bCs/>
                <w:sz w:val="20"/>
                <w:szCs w:val="20"/>
                <w:lang w:val="en-US"/>
              </w:rPr>
              <w:t xml:space="preserve"> 2.</w:t>
            </w:r>
            <w:r w:rsidR="00F07F3A" w:rsidRPr="00AA215A">
              <w:rPr>
                <w:bCs/>
                <w:sz w:val="20"/>
                <w:szCs w:val="20"/>
                <w:lang w:val="en-US"/>
              </w:rPr>
              <w:t xml:space="preserve"> </w:t>
            </w:r>
            <w:r w:rsidR="00D2325C" w:rsidRPr="00AA215A">
              <w:rPr>
                <w:bCs/>
                <w:sz w:val="20"/>
                <w:szCs w:val="20"/>
                <w:lang w:val="en-US"/>
              </w:rPr>
              <w:t xml:space="preserve"> </w:t>
            </w:r>
            <w:r w:rsidR="00210013" w:rsidRPr="00AA215A">
              <w:rPr>
                <w:bCs/>
                <w:sz w:val="20"/>
                <w:szCs w:val="20"/>
              </w:rPr>
              <w:t>Write a Reflective Essay on the Use of Technology in Translation Pedagogy</w:t>
            </w:r>
          </w:p>
        </w:tc>
        <w:tc>
          <w:tcPr>
            <w:tcW w:w="928" w:type="dxa"/>
            <w:shd w:val="clear" w:color="auto" w:fill="auto"/>
          </w:tcPr>
          <w:p w14:paraId="39CA60E6" w14:textId="78D24FCB" w:rsidR="008E4702" w:rsidRPr="00AA215A" w:rsidRDefault="004827DD" w:rsidP="005B72B3">
            <w:pPr>
              <w:tabs>
                <w:tab w:val="left" w:pos="1276"/>
              </w:tabs>
              <w:jc w:val="center"/>
              <w:rPr>
                <w:bCs/>
                <w:sz w:val="20"/>
                <w:szCs w:val="20"/>
              </w:rPr>
            </w:pPr>
            <w:r w:rsidRPr="00AA215A">
              <w:rPr>
                <w:bCs/>
                <w:sz w:val="20"/>
                <w:szCs w:val="20"/>
              </w:rPr>
              <w:t>1</w:t>
            </w:r>
          </w:p>
        </w:tc>
        <w:tc>
          <w:tcPr>
            <w:tcW w:w="726" w:type="dxa"/>
            <w:shd w:val="clear" w:color="auto" w:fill="auto"/>
          </w:tcPr>
          <w:p w14:paraId="23F429C1" w14:textId="77777777" w:rsidR="008E4702" w:rsidRPr="00AA215A" w:rsidRDefault="008E4702" w:rsidP="005B72B3">
            <w:pPr>
              <w:tabs>
                <w:tab w:val="left" w:pos="1276"/>
              </w:tabs>
              <w:jc w:val="center"/>
              <w:rPr>
                <w:bCs/>
                <w:sz w:val="20"/>
                <w:szCs w:val="20"/>
              </w:rPr>
            </w:pPr>
          </w:p>
        </w:tc>
      </w:tr>
      <w:tr w:rsidR="008642A4" w:rsidRPr="00AA215A" w14:paraId="52938F05" w14:textId="77777777" w:rsidTr="00CD0192">
        <w:tc>
          <w:tcPr>
            <w:tcW w:w="10509" w:type="dxa"/>
            <w:gridSpan w:val="4"/>
            <w:shd w:val="clear" w:color="auto" w:fill="auto"/>
          </w:tcPr>
          <w:p w14:paraId="7D878202" w14:textId="7F318879" w:rsidR="008642A4" w:rsidRPr="00AA215A" w:rsidRDefault="0069735B" w:rsidP="008667FB">
            <w:pPr>
              <w:tabs>
                <w:tab w:val="left" w:pos="1276"/>
              </w:tabs>
              <w:jc w:val="center"/>
              <w:rPr>
                <w:b/>
                <w:sz w:val="20"/>
                <w:szCs w:val="20"/>
                <w:lang w:val="kk-KZ"/>
              </w:rPr>
            </w:pPr>
            <w:r w:rsidRPr="00AA215A">
              <w:rPr>
                <w:b/>
                <w:sz w:val="20"/>
                <w:szCs w:val="20"/>
              </w:rPr>
              <w:t xml:space="preserve">MODULE 2 </w:t>
            </w:r>
            <w:r w:rsidR="00AA215A" w:rsidRPr="00AA215A">
              <w:rPr>
                <w:b/>
                <w:sz w:val="20"/>
                <w:szCs w:val="20"/>
              </w:rPr>
              <w:t xml:space="preserve">Resources </w:t>
            </w:r>
          </w:p>
        </w:tc>
      </w:tr>
      <w:tr w:rsidR="002F7F65" w:rsidRPr="00AA215A" w14:paraId="600230E7" w14:textId="77777777" w:rsidTr="00D25C7B">
        <w:tc>
          <w:tcPr>
            <w:tcW w:w="868" w:type="dxa"/>
            <w:vMerge w:val="restart"/>
            <w:shd w:val="clear" w:color="auto" w:fill="auto"/>
          </w:tcPr>
          <w:p w14:paraId="01E29C3F" w14:textId="77777777" w:rsidR="002F7F65" w:rsidRPr="00AA215A" w:rsidRDefault="002F7F65" w:rsidP="005B72B3">
            <w:pPr>
              <w:tabs>
                <w:tab w:val="left" w:pos="1276"/>
              </w:tabs>
              <w:jc w:val="center"/>
              <w:rPr>
                <w:bCs/>
                <w:sz w:val="20"/>
                <w:szCs w:val="20"/>
              </w:rPr>
            </w:pPr>
            <w:r w:rsidRPr="00AA215A">
              <w:rPr>
                <w:bCs/>
                <w:sz w:val="20"/>
                <w:szCs w:val="20"/>
              </w:rPr>
              <w:t>6</w:t>
            </w:r>
          </w:p>
        </w:tc>
        <w:tc>
          <w:tcPr>
            <w:tcW w:w="7987" w:type="dxa"/>
            <w:shd w:val="clear" w:color="auto" w:fill="auto"/>
          </w:tcPr>
          <w:p w14:paraId="6D90BFCD" w14:textId="23AA2A83" w:rsidR="002F7F65" w:rsidRPr="00AA215A" w:rsidRDefault="00EE27E2" w:rsidP="00EE27E2">
            <w:pPr>
              <w:tabs>
                <w:tab w:val="left" w:pos="1276"/>
              </w:tabs>
              <w:rPr>
                <w:bCs/>
                <w:sz w:val="20"/>
                <w:szCs w:val="20"/>
                <w:lang w:val="en-KZ"/>
              </w:rPr>
            </w:pPr>
            <w:r w:rsidRPr="00AA215A">
              <w:rPr>
                <w:bCs/>
                <w:sz w:val="20"/>
                <w:szCs w:val="20"/>
                <w:lang w:val="en-US"/>
              </w:rPr>
              <w:t>Lecture 6</w:t>
            </w:r>
            <w:r w:rsidR="008667FB" w:rsidRPr="00AA215A">
              <w:rPr>
                <w:bCs/>
                <w:sz w:val="20"/>
                <w:szCs w:val="20"/>
                <w:lang w:val="en-US"/>
              </w:rPr>
              <w:t xml:space="preserve"> </w:t>
            </w:r>
            <w:r w:rsidR="00210013" w:rsidRPr="00AA215A">
              <w:rPr>
                <w:bCs/>
                <w:sz w:val="20"/>
                <w:szCs w:val="20"/>
              </w:rPr>
              <w:t>Gamification in Translation Pedagogy</w:t>
            </w:r>
          </w:p>
        </w:tc>
        <w:tc>
          <w:tcPr>
            <w:tcW w:w="928" w:type="dxa"/>
            <w:shd w:val="clear" w:color="auto" w:fill="auto"/>
          </w:tcPr>
          <w:p w14:paraId="651B0E0A" w14:textId="05FDC91A" w:rsidR="00877B36" w:rsidRPr="00AA215A" w:rsidRDefault="00B46BC2" w:rsidP="00A4606F">
            <w:pPr>
              <w:tabs>
                <w:tab w:val="left" w:pos="1276"/>
              </w:tabs>
              <w:jc w:val="center"/>
              <w:rPr>
                <w:bCs/>
                <w:sz w:val="20"/>
                <w:szCs w:val="20"/>
              </w:rPr>
            </w:pPr>
            <w:r w:rsidRPr="00AA215A">
              <w:rPr>
                <w:bCs/>
                <w:sz w:val="20"/>
                <w:szCs w:val="20"/>
              </w:rPr>
              <w:t>1</w:t>
            </w:r>
          </w:p>
        </w:tc>
        <w:tc>
          <w:tcPr>
            <w:tcW w:w="726" w:type="dxa"/>
            <w:shd w:val="clear" w:color="auto" w:fill="auto"/>
          </w:tcPr>
          <w:p w14:paraId="59F67C0F" w14:textId="70666247" w:rsidR="002F7F65" w:rsidRPr="00AA215A" w:rsidRDefault="00A4606F" w:rsidP="005B72B3">
            <w:pPr>
              <w:tabs>
                <w:tab w:val="left" w:pos="1276"/>
              </w:tabs>
              <w:jc w:val="center"/>
              <w:rPr>
                <w:bCs/>
                <w:sz w:val="20"/>
                <w:szCs w:val="20"/>
              </w:rPr>
            </w:pPr>
            <w:r w:rsidRPr="00AA215A">
              <w:rPr>
                <w:bCs/>
                <w:sz w:val="20"/>
                <w:szCs w:val="20"/>
              </w:rPr>
              <w:t>2</w:t>
            </w:r>
          </w:p>
        </w:tc>
      </w:tr>
      <w:tr w:rsidR="00A4606F" w:rsidRPr="00AA215A" w14:paraId="2EE8FED8" w14:textId="77777777" w:rsidTr="00D25C7B">
        <w:tc>
          <w:tcPr>
            <w:tcW w:w="868" w:type="dxa"/>
            <w:vMerge/>
            <w:shd w:val="clear" w:color="auto" w:fill="auto"/>
          </w:tcPr>
          <w:p w14:paraId="706FFE50" w14:textId="77777777" w:rsidR="00A4606F" w:rsidRPr="00AA215A" w:rsidRDefault="00A4606F" w:rsidP="005B72B3">
            <w:pPr>
              <w:tabs>
                <w:tab w:val="left" w:pos="1276"/>
              </w:tabs>
              <w:jc w:val="center"/>
              <w:rPr>
                <w:bCs/>
                <w:sz w:val="20"/>
                <w:szCs w:val="20"/>
              </w:rPr>
            </w:pPr>
          </w:p>
        </w:tc>
        <w:tc>
          <w:tcPr>
            <w:tcW w:w="7987" w:type="dxa"/>
            <w:shd w:val="clear" w:color="auto" w:fill="auto"/>
          </w:tcPr>
          <w:p w14:paraId="137C3136" w14:textId="651B1E51" w:rsidR="00A4606F" w:rsidRPr="00AA215A" w:rsidRDefault="00A4606F" w:rsidP="00EE27E2">
            <w:pPr>
              <w:tabs>
                <w:tab w:val="left" w:pos="1276"/>
              </w:tabs>
              <w:rPr>
                <w:bCs/>
                <w:sz w:val="20"/>
                <w:szCs w:val="20"/>
                <w:lang w:val="en-US"/>
              </w:rPr>
            </w:pPr>
            <w:r w:rsidRPr="00AA215A">
              <w:rPr>
                <w:bCs/>
                <w:sz w:val="20"/>
                <w:szCs w:val="20"/>
                <w:lang w:val="en-US"/>
              </w:rPr>
              <w:t xml:space="preserve">Seminar 6 </w:t>
            </w:r>
            <w:r w:rsidR="00210013" w:rsidRPr="00AA215A">
              <w:rPr>
                <w:bCs/>
                <w:sz w:val="20"/>
                <w:szCs w:val="20"/>
              </w:rPr>
              <w:t>Transforming Translation Learning into a Fun Experience</w:t>
            </w:r>
          </w:p>
        </w:tc>
        <w:tc>
          <w:tcPr>
            <w:tcW w:w="928" w:type="dxa"/>
            <w:shd w:val="clear" w:color="auto" w:fill="auto"/>
          </w:tcPr>
          <w:p w14:paraId="1E7898B2" w14:textId="7101A64C" w:rsidR="00A4606F" w:rsidRPr="00AA215A" w:rsidRDefault="00B46BC2" w:rsidP="005B72B3">
            <w:pPr>
              <w:tabs>
                <w:tab w:val="left" w:pos="1276"/>
              </w:tabs>
              <w:jc w:val="center"/>
              <w:rPr>
                <w:bCs/>
                <w:sz w:val="20"/>
                <w:szCs w:val="20"/>
              </w:rPr>
            </w:pPr>
            <w:r w:rsidRPr="00AA215A">
              <w:rPr>
                <w:bCs/>
                <w:sz w:val="20"/>
                <w:szCs w:val="20"/>
              </w:rPr>
              <w:t>2</w:t>
            </w:r>
          </w:p>
        </w:tc>
        <w:tc>
          <w:tcPr>
            <w:tcW w:w="726" w:type="dxa"/>
            <w:shd w:val="clear" w:color="auto" w:fill="auto"/>
          </w:tcPr>
          <w:p w14:paraId="1386A15C" w14:textId="770CE01C" w:rsidR="00A4606F" w:rsidRPr="00AA215A" w:rsidRDefault="00AA215A" w:rsidP="005B72B3">
            <w:pPr>
              <w:tabs>
                <w:tab w:val="left" w:pos="1276"/>
              </w:tabs>
              <w:jc w:val="center"/>
              <w:rPr>
                <w:bCs/>
                <w:sz w:val="20"/>
                <w:szCs w:val="20"/>
              </w:rPr>
            </w:pPr>
            <w:r w:rsidRPr="00AA215A">
              <w:rPr>
                <w:bCs/>
                <w:sz w:val="20"/>
                <w:szCs w:val="20"/>
              </w:rPr>
              <w:t>8</w:t>
            </w:r>
          </w:p>
        </w:tc>
      </w:tr>
      <w:tr w:rsidR="002F7F65" w:rsidRPr="00AA215A" w14:paraId="39640F7D" w14:textId="77777777" w:rsidTr="00D25C7B">
        <w:tc>
          <w:tcPr>
            <w:tcW w:w="868" w:type="dxa"/>
            <w:vMerge/>
            <w:shd w:val="clear" w:color="auto" w:fill="auto"/>
          </w:tcPr>
          <w:p w14:paraId="53459767" w14:textId="77777777" w:rsidR="002F7F65" w:rsidRPr="00AA215A" w:rsidRDefault="002F7F65" w:rsidP="005B72B3">
            <w:pPr>
              <w:tabs>
                <w:tab w:val="left" w:pos="1276"/>
              </w:tabs>
              <w:jc w:val="center"/>
              <w:rPr>
                <w:bCs/>
                <w:sz w:val="20"/>
                <w:szCs w:val="20"/>
              </w:rPr>
            </w:pPr>
          </w:p>
        </w:tc>
        <w:tc>
          <w:tcPr>
            <w:tcW w:w="7987" w:type="dxa"/>
            <w:shd w:val="clear" w:color="auto" w:fill="auto"/>
          </w:tcPr>
          <w:p w14:paraId="2FCE29A7" w14:textId="3796AE4F" w:rsidR="002F7F65" w:rsidRPr="00AA215A" w:rsidRDefault="008A3DB2" w:rsidP="005B72B3">
            <w:pPr>
              <w:tabs>
                <w:tab w:val="left" w:pos="1276"/>
              </w:tabs>
              <w:rPr>
                <w:bCs/>
                <w:sz w:val="20"/>
                <w:szCs w:val="20"/>
              </w:rPr>
            </w:pPr>
            <w:r w:rsidRPr="00AA215A">
              <w:rPr>
                <w:bCs/>
                <w:sz w:val="20"/>
                <w:szCs w:val="20"/>
                <w:lang w:val="en-US"/>
              </w:rPr>
              <w:t>IWST</w:t>
            </w:r>
            <w:r w:rsidR="002F7F65" w:rsidRPr="00AA215A">
              <w:rPr>
                <w:bCs/>
                <w:sz w:val="20"/>
                <w:szCs w:val="20"/>
                <w:lang w:val="kk-KZ"/>
              </w:rPr>
              <w:t xml:space="preserve"> </w:t>
            </w:r>
            <w:r w:rsidR="00E92EDF" w:rsidRPr="00AA215A">
              <w:rPr>
                <w:bCs/>
                <w:sz w:val="20"/>
                <w:szCs w:val="20"/>
              </w:rPr>
              <w:t>3</w:t>
            </w:r>
            <w:r w:rsidR="002F7F65" w:rsidRPr="00AA215A">
              <w:rPr>
                <w:bCs/>
                <w:sz w:val="20"/>
                <w:szCs w:val="20"/>
              </w:rPr>
              <w:t xml:space="preserve">. </w:t>
            </w:r>
            <w:proofErr w:type="spellStart"/>
            <w:r w:rsidR="00210013" w:rsidRPr="00AA215A">
              <w:rPr>
                <w:bCs/>
                <w:sz w:val="20"/>
                <w:szCs w:val="20"/>
                <w:lang w:val="de-AT"/>
              </w:rPr>
              <w:t>Consultation</w:t>
            </w:r>
            <w:proofErr w:type="spellEnd"/>
            <w:r w:rsidR="00210013" w:rsidRPr="00AA215A">
              <w:rPr>
                <w:bCs/>
                <w:sz w:val="20"/>
                <w:szCs w:val="20"/>
                <w:lang w:val="de-AT"/>
              </w:rPr>
              <w:t xml:space="preserve"> on </w:t>
            </w:r>
            <w:proofErr w:type="spellStart"/>
            <w:proofErr w:type="gramStart"/>
            <w:r w:rsidR="00210013" w:rsidRPr="00AA215A">
              <w:rPr>
                <w:bCs/>
                <w:sz w:val="20"/>
                <w:szCs w:val="20"/>
                <w:lang w:val="de-AT"/>
              </w:rPr>
              <w:t>implemenation</w:t>
            </w:r>
            <w:proofErr w:type="spellEnd"/>
            <w:r w:rsidR="00210013" w:rsidRPr="00AA215A">
              <w:rPr>
                <w:bCs/>
                <w:sz w:val="20"/>
                <w:szCs w:val="20"/>
                <w:lang w:val="de-AT"/>
              </w:rPr>
              <w:t xml:space="preserve">  IWS</w:t>
            </w:r>
            <w:proofErr w:type="gramEnd"/>
          </w:p>
        </w:tc>
        <w:tc>
          <w:tcPr>
            <w:tcW w:w="928" w:type="dxa"/>
            <w:shd w:val="clear" w:color="auto" w:fill="auto"/>
          </w:tcPr>
          <w:p w14:paraId="1320C057" w14:textId="374C1B21" w:rsidR="002F7F65" w:rsidRPr="00AA215A" w:rsidRDefault="004827DD" w:rsidP="005B72B3">
            <w:pPr>
              <w:tabs>
                <w:tab w:val="left" w:pos="1276"/>
              </w:tabs>
              <w:jc w:val="center"/>
              <w:rPr>
                <w:bCs/>
                <w:sz w:val="20"/>
                <w:szCs w:val="20"/>
              </w:rPr>
            </w:pPr>
            <w:r w:rsidRPr="00AA215A">
              <w:rPr>
                <w:bCs/>
                <w:sz w:val="20"/>
                <w:szCs w:val="20"/>
              </w:rPr>
              <w:t>1</w:t>
            </w:r>
          </w:p>
        </w:tc>
        <w:tc>
          <w:tcPr>
            <w:tcW w:w="726" w:type="dxa"/>
            <w:shd w:val="clear" w:color="auto" w:fill="auto"/>
          </w:tcPr>
          <w:p w14:paraId="6A7F86D2" w14:textId="77777777" w:rsidR="002F7F65" w:rsidRPr="00AA215A" w:rsidRDefault="002F7F65" w:rsidP="005B72B3">
            <w:pPr>
              <w:tabs>
                <w:tab w:val="left" w:pos="1276"/>
              </w:tabs>
              <w:jc w:val="center"/>
              <w:rPr>
                <w:bCs/>
                <w:sz w:val="20"/>
                <w:szCs w:val="20"/>
              </w:rPr>
            </w:pPr>
          </w:p>
        </w:tc>
      </w:tr>
      <w:tr w:rsidR="008642A4" w:rsidRPr="00AA215A" w14:paraId="46A4A182" w14:textId="77777777" w:rsidTr="00D25C7B">
        <w:tc>
          <w:tcPr>
            <w:tcW w:w="868" w:type="dxa"/>
            <w:vMerge w:val="restart"/>
            <w:shd w:val="clear" w:color="auto" w:fill="auto"/>
          </w:tcPr>
          <w:p w14:paraId="09D5113A" w14:textId="77777777" w:rsidR="008642A4" w:rsidRPr="00AA215A" w:rsidRDefault="008642A4" w:rsidP="005B72B3">
            <w:pPr>
              <w:tabs>
                <w:tab w:val="left" w:pos="1276"/>
              </w:tabs>
              <w:jc w:val="center"/>
              <w:rPr>
                <w:bCs/>
                <w:sz w:val="20"/>
                <w:szCs w:val="20"/>
              </w:rPr>
            </w:pPr>
            <w:r w:rsidRPr="00AA215A">
              <w:rPr>
                <w:bCs/>
                <w:sz w:val="20"/>
                <w:szCs w:val="20"/>
              </w:rPr>
              <w:t>7</w:t>
            </w:r>
          </w:p>
        </w:tc>
        <w:tc>
          <w:tcPr>
            <w:tcW w:w="7987" w:type="dxa"/>
            <w:shd w:val="clear" w:color="auto" w:fill="auto"/>
          </w:tcPr>
          <w:p w14:paraId="4E0290DF" w14:textId="499558A0" w:rsidR="008642A4" w:rsidRPr="00AA215A" w:rsidRDefault="00EE27E2" w:rsidP="008667FB">
            <w:pPr>
              <w:tabs>
                <w:tab w:val="left" w:pos="1276"/>
              </w:tabs>
              <w:rPr>
                <w:bCs/>
                <w:sz w:val="20"/>
                <w:szCs w:val="20"/>
                <w:lang w:val="en-KZ"/>
              </w:rPr>
            </w:pPr>
            <w:r w:rsidRPr="00AA215A">
              <w:rPr>
                <w:bCs/>
                <w:sz w:val="20"/>
                <w:szCs w:val="20"/>
                <w:lang w:val="en-US"/>
              </w:rPr>
              <w:t>Lecture 7</w:t>
            </w:r>
            <w:r w:rsidR="008667FB" w:rsidRPr="00AA215A">
              <w:rPr>
                <w:bCs/>
                <w:sz w:val="20"/>
                <w:szCs w:val="20"/>
                <w:lang w:val="en-US"/>
              </w:rPr>
              <w:t xml:space="preserve"> </w:t>
            </w:r>
            <w:r w:rsidR="00210013" w:rsidRPr="00AA215A">
              <w:rPr>
                <w:bCs/>
                <w:sz w:val="20"/>
                <w:szCs w:val="20"/>
              </w:rPr>
              <w:t>Cloud-Based Collaborative Tools for Translation</w:t>
            </w:r>
          </w:p>
        </w:tc>
        <w:tc>
          <w:tcPr>
            <w:tcW w:w="928" w:type="dxa"/>
            <w:shd w:val="clear" w:color="auto" w:fill="auto"/>
          </w:tcPr>
          <w:p w14:paraId="537C9AB2" w14:textId="5D488DAC" w:rsidR="00877B36" w:rsidRPr="00AA215A" w:rsidRDefault="00B46BC2" w:rsidP="00A4606F">
            <w:pPr>
              <w:tabs>
                <w:tab w:val="left" w:pos="1276"/>
              </w:tabs>
              <w:jc w:val="center"/>
              <w:rPr>
                <w:bCs/>
                <w:sz w:val="20"/>
                <w:szCs w:val="20"/>
              </w:rPr>
            </w:pPr>
            <w:r w:rsidRPr="00AA215A">
              <w:rPr>
                <w:bCs/>
                <w:sz w:val="20"/>
                <w:szCs w:val="20"/>
              </w:rPr>
              <w:t>1</w:t>
            </w:r>
          </w:p>
        </w:tc>
        <w:tc>
          <w:tcPr>
            <w:tcW w:w="726" w:type="dxa"/>
            <w:shd w:val="clear" w:color="auto" w:fill="auto"/>
          </w:tcPr>
          <w:p w14:paraId="6E4776C7" w14:textId="4F7BA188" w:rsidR="008642A4" w:rsidRPr="00AA215A" w:rsidRDefault="00534903" w:rsidP="005B72B3">
            <w:pPr>
              <w:tabs>
                <w:tab w:val="left" w:pos="1276"/>
              </w:tabs>
              <w:jc w:val="center"/>
              <w:rPr>
                <w:bCs/>
                <w:sz w:val="20"/>
                <w:szCs w:val="20"/>
              </w:rPr>
            </w:pPr>
            <w:r w:rsidRPr="00AA215A">
              <w:rPr>
                <w:bCs/>
                <w:sz w:val="20"/>
                <w:szCs w:val="20"/>
              </w:rPr>
              <w:t>2</w:t>
            </w:r>
          </w:p>
        </w:tc>
      </w:tr>
      <w:tr w:rsidR="00A4606F" w:rsidRPr="00AA215A" w14:paraId="57D1D125" w14:textId="77777777" w:rsidTr="00D25C7B">
        <w:tc>
          <w:tcPr>
            <w:tcW w:w="868" w:type="dxa"/>
            <w:vMerge/>
            <w:shd w:val="clear" w:color="auto" w:fill="auto"/>
          </w:tcPr>
          <w:p w14:paraId="377FBCA8" w14:textId="77777777" w:rsidR="00A4606F" w:rsidRPr="00AA215A" w:rsidRDefault="00A4606F" w:rsidP="005B72B3">
            <w:pPr>
              <w:tabs>
                <w:tab w:val="left" w:pos="1276"/>
              </w:tabs>
              <w:jc w:val="center"/>
              <w:rPr>
                <w:bCs/>
                <w:sz w:val="20"/>
                <w:szCs w:val="20"/>
              </w:rPr>
            </w:pPr>
          </w:p>
        </w:tc>
        <w:tc>
          <w:tcPr>
            <w:tcW w:w="7987" w:type="dxa"/>
            <w:shd w:val="clear" w:color="auto" w:fill="auto"/>
          </w:tcPr>
          <w:p w14:paraId="3A755292" w14:textId="64D8B76C" w:rsidR="00A4606F" w:rsidRPr="00AA215A" w:rsidRDefault="00A4606F" w:rsidP="00EE27E2">
            <w:pPr>
              <w:tabs>
                <w:tab w:val="left" w:pos="1276"/>
              </w:tabs>
              <w:rPr>
                <w:bCs/>
                <w:sz w:val="20"/>
                <w:szCs w:val="20"/>
                <w:lang w:val="en-US"/>
              </w:rPr>
            </w:pPr>
            <w:r w:rsidRPr="00AA215A">
              <w:rPr>
                <w:bCs/>
                <w:sz w:val="20"/>
                <w:szCs w:val="20"/>
                <w:lang w:val="en-US"/>
              </w:rPr>
              <w:t xml:space="preserve">Seminar 7 </w:t>
            </w:r>
            <w:r w:rsidR="00210013" w:rsidRPr="00AA215A">
              <w:rPr>
                <w:bCs/>
                <w:sz w:val="20"/>
                <w:szCs w:val="20"/>
              </w:rPr>
              <w:t>Collaborative Translation in the Digital Age: Tools and Methods</w:t>
            </w:r>
          </w:p>
        </w:tc>
        <w:tc>
          <w:tcPr>
            <w:tcW w:w="928" w:type="dxa"/>
            <w:shd w:val="clear" w:color="auto" w:fill="auto"/>
          </w:tcPr>
          <w:p w14:paraId="41ED8733" w14:textId="4DE45E5E" w:rsidR="00A4606F" w:rsidRPr="00AA215A" w:rsidRDefault="00B46BC2" w:rsidP="005B72B3">
            <w:pPr>
              <w:tabs>
                <w:tab w:val="left" w:pos="1276"/>
              </w:tabs>
              <w:jc w:val="center"/>
              <w:rPr>
                <w:bCs/>
                <w:sz w:val="20"/>
                <w:szCs w:val="20"/>
              </w:rPr>
            </w:pPr>
            <w:r w:rsidRPr="00AA215A">
              <w:rPr>
                <w:bCs/>
                <w:sz w:val="20"/>
                <w:szCs w:val="20"/>
              </w:rPr>
              <w:t>2</w:t>
            </w:r>
          </w:p>
        </w:tc>
        <w:tc>
          <w:tcPr>
            <w:tcW w:w="726" w:type="dxa"/>
            <w:shd w:val="clear" w:color="auto" w:fill="auto"/>
          </w:tcPr>
          <w:p w14:paraId="50689966" w14:textId="3A3680CA" w:rsidR="00A4606F" w:rsidRPr="00AA215A" w:rsidRDefault="00A46DA5" w:rsidP="005B72B3">
            <w:pPr>
              <w:tabs>
                <w:tab w:val="left" w:pos="1276"/>
              </w:tabs>
              <w:jc w:val="center"/>
              <w:rPr>
                <w:bCs/>
                <w:sz w:val="20"/>
                <w:szCs w:val="20"/>
                <w:lang w:val="ru-RU"/>
              </w:rPr>
            </w:pPr>
            <w:r w:rsidRPr="00AA215A">
              <w:rPr>
                <w:bCs/>
                <w:sz w:val="20"/>
                <w:szCs w:val="20"/>
              </w:rPr>
              <w:t>8</w:t>
            </w:r>
          </w:p>
        </w:tc>
      </w:tr>
      <w:tr w:rsidR="00080FF0" w:rsidRPr="00AA215A" w14:paraId="018D01FA" w14:textId="77777777" w:rsidTr="00D25C7B">
        <w:tc>
          <w:tcPr>
            <w:tcW w:w="868" w:type="dxa"/>
            <w:vMerge/>
            <w:shd w:val="clear" w:color="auto" w:fill="auto"/>
          </w:tcPr>
          <w:p w14:paraId="0FC1A443" w14:textId="77777777" w:rsidR="00080FF0" w:rsidRPr="00AA215A" w:rsidRDefault="00080FF0" w:rsidP="00080FF0">
            <w:pPr>
              <w:tabs>
                <w:tab w:val="left" w:pos="1276"/>
              </w:tabs>
              <w:jc w:val="center"/>
              <w:rPr>
                <w:bCs/>
                <w:sz w:val="20"/>
                <w:szCs w:val="20"/>
              </w:rPr>
            </w:pPr>
          </w:p>
        </w:tc>
        <w:tc>
          <w:tcPr>
            <w:tcW w:w="7987" w:type="dxa"/>
            <w:shd w:val="clear" w:color="auto" w:fill="auto"/>
          </w:tcPr>
          <w:p w14:paraId="12C759B0" w14:textId="78FAC932" w:rsidR="00C8267A" w:rsidRPr="00AA215A" w:rsidRDefault="00F00FAB" w:rsidP="00080FF0">
            <w:pPr>
              <w:jc w:val="both"/>
              <w:rPr>
                <w:bCs/>
                <w:color w:val="FF0000"/>
                <w:sz w:val="20"/>
                <w:szCs w:val="20"/>
                <w:lang w:val="kk-KZ"/>
              </w:rPr>
            </w:pPr>
            <w:r w:rsidRPr="00AA215A">
              <w:rPr>
                <w:bCs/>
                <w:sz w:val="20"/>
                <w:szCs w:val="20"/>
              </w:rPr>
              <w:t>IWS</w:t>
            </w:r>
            <w:r w:rsidR="00080FF0" w:rsidRPr="00AA215A">
              <w:rPr>
                <w:bCs/>
                <w:sz w:val="20"/>
                <w:szCs w:val="20"/>
              </w:rPr>
              <w:t xml:space="preserve"> 2.</w:t>
            </w:r>
            <w:r w:rsidR="001C67F5" w:rsidRPr="00AA215A">
              <w:rPr>
                <w:bCs/>
                <w:sz w:val="20"/>
                <w:szCs w:val="20"/>
              </w:rPr>
              <w:t xml:space="preserve"> </w:t>
            </w:r>
            <w:proofErr w:type="spellStart"/>
            <w:r w:rsidR="00210013" w:rsidRPr="00AA215A">
              <w:rPr>
                <w:bCs/>
                <w:sz w:val="20"/>
                <w:szCs w:val="20"/>
                <w:lang w:val="de-DE"/>
              </w:rPr>
              <w:t>Midterm</w:t>
            </w:r>
            <w:proofErr w:type="spellEnd"/>
            <w:r w:rsidR="00210013" w:rsidRPr="00AA215A">
              <w:rPr>
                <w:bCs/>
                <w:sz w:val="20"/>
                <w:szCs w:val="20"/>
                <w:lang w:val="de-DE"/>
              </w:rPr>
              <w:t xml:space="preserve"> </w:t>
            </w:r>
            <w:proofErr w:type="spellStart"/>
            <w:r w:rsidR="00210013" w:rsidRPr="00AA215A">
              <w:rPr>
                <w:bCs/>
                <w:sz w:val="20"/>
                <w:szCs w:val="20"/>
                <w:lang w:val="de-DE"/>
              </w:rPr>
              <w:t>assignment</w:t>
            </w:r>
            <w:proofErr w:type="spellEnd"/>
            <w:r w:rsidR="00210013" w:rsidRPr="00AA215A">
              <w:rPr>
                <w:bCs/>
                <w:sz w:val="20"/>
                <w:szCs w:val="20"/>
                <w:lang w:val="de-DE"/>
              </w:rPr>
              <w:t xml:space="preserve"> </w:t>
            </w:r>
          </w:p>
        </w:tc>
        <w:tc>
          <w:tcPr>
            <w:tcW w:w="928" w:type="dxa"/>
            <w:shd w:val="clear" w:color="auto" w:fill="auto"/>
          </w:tcPr>
          <w:p w14:paraId="04C86306" w14:textId="0C7B053A" w:rsidR="00080FF0" w:rsidRPr="00AA215A" w:rsidRDefault="00534903" w:rsidP="00080FF0">
            <w:pPr>
              <w:tabs>
                <w:tab w:val="left" w:pos="1276"/>
              </w:tabs>
              <w:jc w:val="center"/>
              <w:rPr>
                <w:bCs/>
                <w:sz w:val="20"/>
                <w:szCs w:val="20"/>
              </w:rPr>
            </w:pPr>
            <w:r w:rsidRPr="00AA215A">
              <w:rPr>
                <w:bCs/>
                <w:sz w:val="20"/>
                <w:szCs w:val="20"/>
              </w:rPr>
              <w:t>25</w:t>
            </w:r>
          </w:p>
        </w:tc>
        <w:tc>
          <w:tcPr>
            <w:tcW w:w="726" w:type="dxa"/>
            <w:shd w:val="clear" w:color="auto" w:fill="auto"/>
          </w:tcPr>
          <w:p w14:paraId="168B857E" w14:textId="24C3EC94" w:rsidR="00080FF0" w:rsidRPr="00AA215A" w:rsidRDefault="00AA215A" w:rsidP="00080FF0">
            <w:pPr>
              <w:tabs>
                <w:tab w:val="left" w:pos="1276"/>
              </w:tabs>
              <w:jc w:val="center"/>
              <w:rPr>
                <w:bCs/>
                <w:sz w:val="20"/>
                <w:szCs w:val="20"/>
              </w:rPr>
            </w:pPr>
            <w:r w:rsidRPr="00AA215A">
              <w:rPr>
                <w:bCs/>
                <w:sz w:val="20"/>
                <w:szCs w:val="20"/>
              </w:rPr>
              <w:t>15</w:t>
            </w:r>
          </w:p>
        </w:tc>
      </w:tr>
      <w:tr w:rsidR="00517B82" w:rsidRPr="00AA215A" w14:paraId="486ABFDD" w14:textId="77777777" w:rsidTr="00D25C7B">
        <w:tc>
          <w:tcPr>
            <w:tcW w:w="9783" w:type="dxa"/>
            <w:gridSpan w:val="3"/>
            <w:shd w:val="clear" w:color="auto" w:fill="auto"/>
          </w:tcPr>
          <w:p w14:paraId="7CDBB15F" w14:textId="60BE69E8" w:rsidR="00517B82" w:rsidRPr="00AA215A" w:rsidRDefault="008A3DB2" w:rsidP="00517B82">
            <w:pPr>
              <w:tabs>
                <w:tab w:val="left" w:pos="1276"/>
              </w:tabs>
              <w:rPr>
                <w:bCs/>
                <w:sz w:val="20"/>
                <w:szCs w:val="20"/>
              </w:rPr>
            </w:pPr>
            <w:r w:rsidRPr="00AA215A">
              <w:rPr>
                <w:bCs/>
                <w:sz w:val="20"/>
                <w:szCs w:val="20"/>
                <w:lang w:val="en-US"/>
              </w:rPr>
              <w:t>Midterm</w:t>
            </w:r>
            <w:r w:rsidR="00517B82" w:rsidRPr="00AA215A">
              <w:rPr>
                <w:bCs/>
                <w:sz w:val="20"/>
                <w:szCs w:val="20"/>
                <w:lang w:val="kk-KZ"/>
              </w:rPr>
              <w:t xml:space="preserve"> </w:t>
            </w:r>
            <w:proofErr w:type="spellStart"/>
            <w:r w:rsidR="00517B82" w:rsidRPr="00AA215A">
              <w:rPr>
                <w:bCs/>
                <w:sz w:val="20"/>
                <w:szCs w:val="20"/>
                <w:lang w:val="kk-KZ"/>
              </w:rPr>
              <w:t>control</w:t>
            </w:r>
            <w:proofErr w:type="spellEnd"/>
            <w:r w:rsidR="00517B82" w:rsidRPr="00AA215A">
              <w:rPr>
                <w:bCs/>
                <w:sz w:val="20"/>
                <w:szCs w:val="20"/>
                <w:lang w:val="kk-KZ"/>
              </w:rPr>
              <w:t xml:space="preserve"> 1</w:t>
            </w:r>
          </w:p>
        </w:tc>
        <w:tc>
          <w:tcPr>
            <w:tcW w:w="726" w:type="dxa"/>
            <w:shd w:val="clear" w:color="auto" w:fill="auto"/>
          </w:tcPr>
          <w:p w14:paraId="13308BAA" w14:textId="77777777" w:rsidR="00517B82" w:rsidRPr="00AA215A" w:rsidRDefault="00517B82" w:rsidP="00080FF0">
            <w:pPr>
              <w:tabs>
                <w:tab w:val="left" w:pos="1276"/>
              </w:tabs>
              <w:jc w:val="center"/>
              <w:rPr>
                <w:bCs/>
                <w:sz w:val="20"/>
                <w:szCs w:val="20"/>
                <w:lang w:val="kk-KZ"/>
              </w:rPr>
            </w:pPr>
            <w:r w:rsidRPr="00AA215A">
              <w:rPr>
                <w:bCs/>
                <w:sz w:val="20"/>
                <w:szCs w:val="20"/>
                <w:lang w:val="kk-KZ"/>
              </w:rPr>
              <w:t>100</w:t>
            </w:r>
          </w:p>
        </w:tc>
      </w:tr>
      <w:tr w:rsidR="00080FF0" w:rsidRPr="00AA215A" w14:paraId="240FB1C8" w14:textId="77777777" w:rsidTr="00B14203">
        <w:trPr>
          <w:trHeight w:val="58"/>
        </w:trPr>
        <w:tc>
          <w:tcPr>
            <w:tcW w:w="868" w:type="dxa"/>
            <w:vMerge w:val="restart"/>
            <w:shd w:val="clear" w:color="auto" w:fill="auto"/>
          </w:tcPr>
          <w:p w14:paraId="424F6996" w14:textId="77777777" w:rsidR="00080FF0" w:rsidRPr="00AA215A" w:rsidRDefault="00080FF0" w:rsidP="00080FF0">
            <w:pPr>
              <w:tabs>
                <w:tab w:val="left" w:pos="1276"/>
              </w:tabs>
              <w:jc w:val="center"/>
              <w:rPr>
                <w:bCs/>
                <w:sz w:val="20"/>
                <w:szCs w:val="20"/>
              </w:rPr>
            </w:pPr>
            <w:r w:rsidRPr="00AA215A">
              <w:rPr>
                <w:bCs/>
                <w:sz w:val="20"/>
                <w:szCs w:val="20"/>
              </w:rPr>
              <w:t>8</w:t>
            </w:r>
          </w:p>
        </w:tc>
        <w:tc>
          <w:tcPr>
            <w:tcW w:w="7987" w:type="dxa"/>
            <w:shd w:val="clear" w:color="auto" w:fill="auto"/>
          </w:tcPr>
          <w:p w14:paraId="7B927355" w14:textId="6511DA59" w:rsidR="00D35D5A" w:rsidRPr="00AA215A" w:rsidRDefault="00EE27E2" w:rsidP="00EE27E2">
            <w:pPr>
              <w:tabs>
                <w:tab w:val="left" w:pos="1276"/>
              </w:tabs>
              <w:rPr>
                <w:bCs/>
                <w:sz w:val="20"/>
                <w:szCs w:val="20"/>
                <w:lang w:val="en-US"/>
              </w:rPr>
            </w:pPr>
            <w:r w:rsidRPr="00AA215A">
              <w:rPr>
                <w:bCs/>
                <w:sz w:val="20"/>
                <w:szCs w:val="20"/>
                <w:lang w:val="en-US"/>
              </w:rPr>
              <w:t>Lecture 8</w:t>
            </w:r>
            <w:r w:rsidR="00260C81" w:rsidRPr="00AA215A">
              <w:rPr>
                <w:bCs/>
                <w:sz w:val="20"/>
                <w:szCs w:val="20"/>
                <w:lang w:val="en-US"/>
              </w:rPr>
              <w:t xml:space="preserve"> </w:t>
            </w:r>
            <w:proofErr w:type="spellStart"/>
            <w:r w:rsidR="00285409">
              <w:rPr>
                <w:bCs/>
                <w:sz w:val="20"/>
                <w:szCs w:val="20"/>
                <w:lang w:val="en-US"/>
              </w:rPr>
              <w:t>T</w:t>
            </w:r>
            <w:r w:rsidR="00210013" w:rsidRPr="00AA215A">
              <w:rPr>
                <w:bCs/>
                <w:sz w:val="20"/>
                <w:szCs w:val="20"/>
              </w:rPr>
              <w:t>he</w:t>
            </w:r>
            <w:proofErr w:type="spellEnd"/>
            <w:r w:rsidR="00210013" w:rsidRPr="00AA215A">
              <w:rPr>
                <w:bCs/>
                <w:sz w:val="20"/>
                <w:szCs w:val="20"/>
              </w:rPr>
              <w:t xml:space="preserve"> Integration of Machine Translation and Post-Editing in Teaching</w:t>
            </w:r>
          </w:p>
        </w:tc>
        <w:tc>
          <w:tcPr>
            <w:tcW w:w="928" w:type="dxa"/>
            <w:shd w:val="clear" w:color="auto" w:fill="auto"/>
          </w:tcPr>
          <w:p w14:paraId="3C5F8DE6" w14:textId="6729152F" w:rsidR="00877B36" w:rsidRPr="00AA215A" w:rsidRDefault="00AA215A" w:rsidP="00210013">
            <w:pPr>
              <w:tabs>
                <w:tab w:val="left" w:pos="1276"/>
              </w:tabs>
              <w:jc w:val="center"/>
              <w:rPr>
                <w:bCs/>
                <w:sz w:val="20"/>
                <w:szCs w:val="20"/>
              </w:rPr>
            </w:pPr>
            <w:r w:rsidRPr="00AA215A">
              <w:rPr>
                <w:bCs/>
                <w:sz w:val="20"/>
                <w:szCs w:val="20"/>
              </w:rPr>
              <w:t>1</w:t>
            </w:r>
          </w:p>
        </w:tc>
        <w:tc>
          <w:tcPr>
            <w:tcW w:w="726" w:type="dxa"/>
            <w:shd w:val="clear" w:color="auto" w:fill="auto"/>
          </w:tcPr>
          <w:p w14:paraId="38D37A82" w14:textId="1295E361" w:rsidR="00080FF0" w:rsidRPr="00AA215A" w:rsidRDefault="000932C5" w:rsidP="00080FF0">
            <w:pPr>
              <w:tabs>
                <w:tab w:val="left" w:pos="1276"/>
              </w:tabs>
              <w:jc w:val="center"/>
              <w:rPr>
                <w:bCs/>
                <w:sz w:val="20"/>
                <w:szCs w:val="20"/>
              </w:rPr>
            </w:pPr>
            <w:r w:rsidRPr="00AA215A">
              <w:rPr>
                <w:bCs/>
                <w:sz w:val="20"/>
                <w:szCs w:val="20"/>
              </w:rPr>
              <w:t>2</w:t>
            </w:r>
          </w:p>
        </w:tc>
      </w:tr>
      <w:tr w:rsidR="000932C5" w:rsidRPr="00AA215A" w14:paraId="71A05849" w14:textId="77777777" w:rsidTr="00B14203">
        <w:trPr>
          <w:trHeight w:val="58"/>
        </w:trPr>
        <w:tc>
          <w:tcPr>
            <w:tcW w:w="868" w:type="dxa"/>
            <w:vMerge/>
            <w:shd w:val="clear" w:color="auto" w:fill="auto"/>
          </w:tcPr>
          <w:p w14:paraId="3063DE5E" w14:textId="77777777" w:rsidR="000932C5" w:rsidRPr="00AA215A" w:rsidRDefault="000932C5" w:rsidP="00080FF0">
            <w:pPr>
              <w:tabs>
                <w:tab w:val="left" w:pos="1276"/>
              </w:tabs>
              <w:jc w:val="center"/>
              <w:rPr>
                <w:bCs/>
                <w:sz w:val="20"/>
                <w:szCs w:val="20"/>
              </w:rPr>
            </w:pPr>
          </w:p>
        </w:tc>
        <w:tc>
          <w:tcPr>
            <w:tcW w:w="7987" w:type="dxa"/>
            <w:shd w:val="clear" w:color="auto" w:fill="auto"/>
          </w:tcPr>
          <w:p w14:paraId="02568429" w14:textId="0541C813" w:rsidR="000932C5" w:rsidRPr="00AA215A" w:rsidRDefault="000932C5" w:rsidP="00EE27E2">
            <w:pPr>
              <w:tabs>
                <w:tab w:val="left" w:pos="1276"/>
              </w:tabs>
              <w:rPr>
                <w:bCs/>
                <w:sz w:val="20"/>
                <w:szCs w:val="20"/>
                <w:lang w:val="en-US"/>
              </w:rPr>
            </w:pPr>
            <w:r w:rsidRPr="00AA215A">
              <w:rPr>
                <w:bCs/>
                <w:sz w:val="20"/>
                <w:szCs w:val="20"/>
                <w:lang w:val="en-US"/>
              </w:rPr>
              <w:t xml:space="preserve">Seminar 8 </w:t>
            </w:r>
            <w:r w:rsidR="00210013" w:rsidRPr="00AA215A">
              <w:rPr>
                <w:bCs/>
                <w:sz w:val="20"/>
                <w:szCs w:val="20"/>
              </w:rPr>
              <w:t>The Impact of AI and Neural Machine Translation on Translation Pedagogy</w:t>
            </w:r>
          </w:p>
        </w:tc>
        <w:tc>
          <w:tcPr>
            <w:tcW w:w="928" w:type="dxa"/>
            <w:shd w:val="clear" w:color="auto" w:fill="auto"/>
          </w:tcPr>
          <w:p w14:paraId="4C18BB5C" w14:textId="69063A00" w:rsidR="000932C5" w:rsidRPr="00AA215A" w:rsidRDefault="00AA215A" w:rsidP="00080FF0">
            <w:pPr>
              <w:tabs>
                <w:tab w:val="left" w:pos="1276"/>
              </w:tabs>
              <w:jc w:val="center"/>
              <w:rPr>
                <w:bCs/>
                <w:sz w:val="20"/>
                <w:szCs w:val="20"/>
              </w:rPr>
            </w:pPr>
            <w:r w:rsidRPr="00AA215A">
              <w:rPr>
                <w:bCs/>
                <w:sz w:val="20"/>
                <w:szCs w:val="20"/>
              </w:rPr>
              <w:t>2</w:t>
            </w:r>
          </w:p>
        </w:tc>
        <w:tc>
          <w:tcPr>
            <w:tcW w:w="726" w:type="dxa"/>
            <w:shd w:val="clear" w:color="auto" w:fill="auto"/>
          </w:tcPr>
          <w:p w14:paraId="6BD8A78A" w14:textId="18AC99C4" w:rsidR="000932C5" w:rsidRPr="00AA215A" w:rsidRDefault="00AA215A" w:rsidP="00080FF0">
            <w:pPr>
              <w:tabs>
                <w:tab w:val="left" w:pos="1276"/>
              </w:tabs>
              <w:jc w:val="center"/>
              <w:rPr>
                <w:bCs/>
                <w:sz w:val="20"/>
                <w:szCs w:val="20"/>
              </w:rPr>
            </w:pPr>
            <w:r w:rsidRPr="00AA215A">
              <w:rPr>
                <w:bCs/>
                <w:sz w:val="20"/>
                <w:szCs w:val="20"/>
              </w:rPr>
              <w:t>8</w:t>
            </w:r>
          </w:p>
        </w:tc>
      </w:tr>
      <w:tr w:rsidR="00080FF0" w:rsidRPr="00AA215A" w14:paraId="432277E7" w14:textId="77777777" w:rsidTr="00D25C7B">
        <w:tc>
          <w:tcPr>
            <w:tcW w:w="868" w:type="dxa"/>
            <w:vMerge/>
            <w:shd w:val="clear" w:color="auto" w:fill="auto"/>
          </w:tcPr>
          <w:p w14:paraId="01847EFF" w14:textId="77777777" w:rsidR="00080FF0" w:rsidRPr="00AA215A" w:rsidRDefault="00080FF0" w:rsidP="00080FF0">
            <w:pPr>
              <w:tabs>
                <w:tab w:val="left" w:pos="1276"/>
              </w:tabs>
              <w:jc w:val="center"/>
              <w:rPr>
                <w:bCs/>
                <w:sz w:val="20"/>
                <w:szCs w:val="20"/>
              </w:rPr>
            </w:pPr>
          </w:p>
        </w:tc>
        <w:tc>
          <w:tcPr>
            <w:tcW w:w="7987" w:type="dxa"/>
            <w:shd w:val="clear" w:color="auto" w:fill="auto"/>
          </w:tcPr>
          <w:p w14:paraId="5308B8CE" w14:textId="3A4D5B68" w:rsidR="00080FF0" w:rsidRPr="00AA215A" w:rsidRDefault="008A3DB2" w:rsidP="003319F8">
            <w:pPr>
              <w:contextualSpacing/>
              <w:mirrorIndents/>
              <w:rPr>
                <w:bCs/>
                <w:sz w:val="20"/>
                <w:szCs w:val="20"/>
                <w:lang w:val="de-AT"/>
              </w:rPr>
            </w:pPr>
            <w:r w:rsidRPr="00AA215A">
              <w:rPr>
                <w:bCs/>
                <w:sz w:val="20"/>
                <w:szCs w:val="20"/>
              </w:rPr>
              <w:t>IWST</w:t>
            </w:r>
            <w:r w:rsidR="005D79E1" w:rsidRPr="00AA215A">
              <w:rPr>
                <w:bCs/>
                <w:sz w:val="20"/>
                <w:szCs w:val="20"/>
              </w:rPr>
              <w:t xml:space="preserve"> 4</w:t>
            </w:r>
            <w:r w:rsidR="00941A7A" w:rsidRPr="00AA215A">
              <w:rPr>
                <w:bCs/>
                <w:sz w:val="20"/>
                <w:szCs w:val="20"/>
              </w:rPr>
              <w:t xml:space="preserve">. </w:t>
            </w:r>
            <w:proofErr w:type="spellStart"/>
            <w:r w:rsidR="00210013" w:rsidRPr="00AA215A">
              <w:rPr>
                <w:bCs/>
                <w:sz w:val="20"/>
                <w:szCs w:val="20"/>
                <w:lang w:val="de-AT"/>
              </w:rPr>
              <w:t>Consultation</w:t>
            </w:r>
            <w:proofErr w:type="spellEnd"/>
            <w:r w:rsidR="00210013" w:rsidRPr="00AA215A">
              <w:rPr>
                <w:bCs/>
                <w:sz w:val="20"/>
                <w:szCs w:val="20"/>
                <w:lang w:val="de-AT"/>
              </w:rPr>
              <w:t xml:space="preserve"> on </w:t>
            </w:r>
            <w:proofErr w:type="spellStart"/>
            <w:proofErr w:type="gramStart"/>
            <w:r w:rsidR="00210013" w:rsidRPr="00AA215A">
              <w:rPr>
                <w:bCs/>
                <w:sz w:val="20"/>
                <w:szCs w:val="20"/>
                <w:lang w:val="de-AT"/>
              </w:rPr>
              <w:t>implemenation</w:t>
            </w:r>
            <w:proofErr w:type="spellEnd"/>
            <w:r w:rsidR="00210013" w:rsidRPr="00AA215A">
              <w:rPr>
                <w:bCs/>
                <w:sz w:val="20"/>
                <w:szCs w:val="20"/>
                <w:lang w:val="de-AT"/>
              </w:rPr>
              <w:t xml:space="preserve">  IWS</w:t>
            </w:r>
            <w:proofErr w:type="gramEnd"/>
            <w:r w:rsidR="00210013" w:rsidRPr="00AA215A">
              <w:rPr>
                <w:bCs/>
                <w:sz w:val="20"/>
                <w:szCs w:val="20"/>
                <w:lang w:val="de-AT"/>
              </w:rPr>
              <w:t xml:space="preserve"> </w:t>
            </w:r>
          </w:p>
        </w:tc>
        <w:tc>
          <w:tcPr>
            <w:tcW w:w="928" w:type="dxa"/>
            <w:shd w:val="clear" w:color="auto" w:fill="auto"/>
          </w:tcPr>
          <w:p w14:paraId="10A68B36" w14:textId="7DB9888B" w:rsidR="00080FF0" w:rsidRPr="00AA215A" w:rsidRDefault="004827DD" w:rsidP="00080FF0">
            <w:pPr>
              <w:tabs>
                <w:tab w:val="left" w:pos="1276"/>
              </w:tabs>
              <w:jc w:val="center"/>
              <w:rPr>
                <w:bCs/>
                <w:sz w:val="20"/>
                <w:szCs w:val="20"/>
              </w:rPr>
            </w:pPr>
            <w:r w:rsidRPr="00AA215A">
              <w:rPr>
                <w:bCs/>
                <w:sz w:val="20"/>
                <w:szCs w:val="20"/>
              </w:rPr>
              <w:t>1</w:t>
            </w:r>
          </w:p>
        </w:tc>
        <w:tc>
          <w:tcPr>
            <w:tcW w:w="726" w:type="dxa"/>
            <w:shd w:val="clear" w:color="auto" w:fill="auto"/>
          </w:tcPr>
          <w:p w14:paraId="6037436C" w14:textId="77777777" w:rsidR="00080FF0" w:rsidRPr="00AA215A" w:rsidRDefault="00080FF0" w:rsidP="00080FF0">
            <w:pPr>
              <w:tabs>
                <w:tab w:val="left" w:pos="1276"/>
              </w:tabs>
              <w:jc w:val="center"/>
              <w:rPr>
                <w:bCs/>
                <w:sz w:val="20"/>
                <w:szCs w:val="20"/>
              </w:rPr>
            </w:pPr>
          </w:p>
        </w:tc>
      </w:tr>
      <w:tr w:rsidR="00B43A2C" w:rsidRPr="00AA215A" w14:paraId="4F28CBE4" w14:textId="77777777" w:rsidTr="00D25C7B">
        <w:tc>
          <w:tcPr>
            <w:tcW w:w="868" w:type="dxa"/>
            <w:vMerge w:val="restart"/>
            <w:shd w:val="clear" w:color="auto" w:fill="auto"/>
          </w:tcPr>
          <w:p w14:paraId="76705EFF" w14:textId="77777777" w:rsidR="00B43A2C" w:rsidRPr="00AA215A" w:rsidRDefault="00B43A2C" w:rsidP="00080FF0">
            <w:pPr>
              <w:tabs>
                <w:tab w:val="left" w:pos="1276"/>
              </w:tabs>
              <w:jc w:val="center"/>
              <w:rPr>
                <w:bCs/>
                <w:sz w:val="20"/>
                <w:szCs w:val="20"/>
              </w:rPr>
            </w:pPr>
            <w:r w:rsidRPr="00AA215A">
              <w:rPr>
                <w:bCs/>
                <w:sz w:val="20"/>
                <w:szCs w:val="20"/>
              </w:rPr>
              <w:t>9</w:t>
            </w:r>
          </w:p>
        </w:tc>
        <w:tc>
          <w:tcPr>
            <w:tcW w:w="7987" w:type="dxa"/>
            <w:shd w:val="clear" w:color="auto" w:fill="auto"/>
          </w:tcPr>
          <w:p w14:paraId="4FF959EB" w14:textId="5390BC5D" w:rsidR="00B43A2C" w:rsidRPr="00AA215A" w:rsidRDefault="00EE27E2" w:rsidP="0047712F">
            <w:pPr>
              <w:tabs>
                <w:tab w:val="left" w:pos="1276"/>
              </w:tabs>
              <w:rPr>
                <w:bCs/>
                <w:sz w:val="20"/>
                <w:szCs w:val="20"/>
                <w:lang w:val="en-US"/>
              </w:rPr>
            </w:pPr>
            <w:r w:rsidRPr="00AA215A">
              <w:rPr>
                <w:bCs/>
                <w:sz w:val="20"/>
                <w:szCs w:val="20"/>
                <w:lang w:val="en-US"/>
              </w:rPr>
              <w:t>Lecture 9</w:t>
            </w:r>
            <w:r w:rsidR="00C26E96" w:rsidRPr="00AA215A">
              <w:rPr>
                <w:bCs/>
                <w:sz w:val="20"/>
                <w:szCs w:val="20"/>
                <w:lang w:val="en-US"/>
              </w:rPr>
              <w:t xml:space="preserve"> </w:t>
            </w:r>
            <w:r w:rsidR="00210013" w:rsidRPr="00AA215A">
              <w:rPr>
                <w:bCs/>
                <w:sz w:val="20"/>
                <w:szCs w:val="20"/>
              </w:rPr>
              <w:t>Ethical Issues in Technology-Enhanced Translation Education</w:t>
            </w:r>
            <w:r w:rsidR="007032DF">
              <w:rPr>
                <w:bCs/>
                <w:sz w:val="20"/>
                <w:szCs w:val="20"/>
              </w:rPr>
              <w:t xml:space="preserve"> </w:t>
            </w:r>
          </w:p>
        </w:tc>
        <w:tc>
          <w:tcPr>
            <w:tcW w:w="928" w:type="dxa"/>
            <w:shd w:val="clear" w:color="auto" w:fill="auto"/>
          </w:tcPr>
          <w:p w14:paraId="2BFB5AD3" w14:textId="725500FB" w:rsidR="00B43A2C" w:rsidRPr="00AA215A" w:rsidRDefault="00AA215A" w:rsidP="00080FF0">
            <w:pPr>
              <w:tabs>
                <w:tab w:val="left" w:pos="1276"/>
              </w:tabs>
              <w:jc w:val="center"/>
              <w:rPr>
                <w:bCs/>
                <w:sz w:val="20"/>
                <w:szCs w:val="20"/>
              </w:rPr>
            </w:pPr>
            <w:r w:rsidRPr="00AA215A">
              <w:rPr>
                <w:bCs/>
                <w:sz w:val="20"/>
                <w:szCs w:val="20"/>
              </w:rPr>
              <w:t>1</w:t>
            </w:r>
          </w:p>
        </w:tc>
        <w:tc>
          <w:tcPr>
            <w:tcW w:w="726" w:type="dxa"/>
            <w:shd w:val="clear" w:color="auto" w:fill="auto"/>
          </w:tcPr>
          <w:p w14:paraId="64D80AF2" w14:textId="25C966EA" w:rsidR="00B43A2C" w:rsidRPr="00AA215A" w:rsidRDefault="005D33B3" w:rsidP="00080FF0">
            <w:pPr>
              <w:tabs>
                <w:tab w:val="left" w:pos="1276"/>
              </w:tabs>
              <w:jc w:val="center"/>
              <w:rPr>
                <w:bCs/>
                <w:sz w:val="20"/>
                <w:szCs w:val="20"/>
              </w:rPr>
            </w:pPr>
            <w:r w:rsidRPr="00AA215A">
              <w:rPr>
                <w:bCs/>
                <w:sz w:val="20"/>
                <w:szCs w:val="20"/>
              </w:rPr>
              <w:t>2</w:t>
            </w:r>
          </w:p>
        </w:tc>
      </w:tr>
      <w:tr w:rsidR="000932C5" w:rsidRPr="00AA215A" w14:paraId="48100763" w14:textId="77777777" w:rsidTr="00D25C7B">
        <w:tc>
          <w:tcPr>
            <w:tcW w:w="868" w:type="dxa"/>
            <w:vMerge/>
            <w:shd w:val="clear" w:color="auto" w:fill="auto"/>
          </w:tcPr>
          <w:p w14:paraId="74492956" w14:textId="77777777" w:rsidR="000932C5" w:rsidRPr="00AA215A" w:rsidRDefault="000932C5" w:rsidP="00080FF0">
            <w:pPr>
              <w:tabs>
                <w:tab w:val="left" w:pos="1276"/>
              </w:tabs>
              <w:jc w:val="center"/>
              <w:rPr>
                <w:bCs/>
                <w:sz w:val="20"/>
                <w:szCs w:val="20"/>
              </w:rPr>
            </w:pPr>
          </w:p>
        </w:tc>
        <w:tc>
          <w:tcPr>
            <w:tcW w:w="7987" w:type="dxa"/>
            <w:shd w:val="clear" w:color="auto" w:fill="auto"/>
          </w:tcPr>
          <w:p w14:paraId="35C3BF74" w14:textId="76B72F8F" w:rsidR="000932C5" w:rsidRPr="00AA215A" w:rsidRDefault="000932C5" w:rsidP="00EE27E2">
            <w:pPr>
              <w:tabs>
                <w:tab w:val="left" w:pos="1276"/>
              </w:tabs>
              <w:rPr>
                <w:bCs/>
                <w:sz w:val="20"/>
                <w:szCs w:val="20"/>
                <w:lang w:val="en-US"/>
              </w:rPr>
            </w:pPr>
            <w:r w:rsidRPr="00AA215A">
              <w:rPr>
                <w:bCs/>
                <w:sz w:val="20"/>
                <w:szCs w:val="20"/>
                <w:lang w:val="en-US"/>
              </w:rPr>
              <w:t xml:space="preserve">Seminar 9 </w:t>
            </w:r>
            <w:r w:rsidR="00210013" w:rsidRPr="00AA215A">
              <w:rPr>
                <w:bCs/>
                <w:sz w:val="20"/>
                <w:szCs w:val="20"/>
              </w:rPr>
              <w:t>Blended Learning and Its Impact on Translation Competence</w:t>
            </w:r>
          </w:p>
        </w:tc>
        <w:tc>
          <w:tcPr>
            <w:tcW w:w="928" w:type="dxa"/>
            <w:shd w:val="clear" w:color="auto" w:fill="auto"/>
          </w:tcPr>
          <w:p w14:paraId="31949EAE" w14:textId="09740075" w:rsidR="000932C5" w:rsidRPr="00AA215A" w:rsidRDefault="00AA215A" w:rsidP="00AA215A">
            <w:pPr>
              <w:tabs>
                <w:tab w:val="left" w:pos="1276"/>
              </w:tabs>
              <w:rPr>
                <w:bCs/>
                <w:sz w:val="20"/>
                <w:szCs w:val="20"/>
              </w:rPr>
            </w:pPr>
            <w:r w:rsidRPr="00AA215A">
              <w:rPr>
                <w:bCs/>
                <w:sz w:val="20"/>
                <w:szCs w:val="20"/>
              </w:rPr>
              <w:t xml:space="preserve">       2</w:t>
            </w:r>
          </w:p>
        </w:tc>
        <w:tc>
          <w:tcPr>
            <w:tcW w:w="726" w:type="dxa"/>
            <w:shd w:val="clear" w:color="auto" w:fill="auto"/>
          </w:tcPr>
          <w:p w14:paraId="2D985560" w14:textId="2BA8AEFB" w:rsidR="000932C5" w:rsidRPr="00AA215A" w:rsidRDefault="00AA215A" w:rsidP="00080FF0">
            <w:pPr>
              <w:tabs>
                <w:tab w:val="left" w:pos="1276"/>
              </w:tabs>
              <w:jc w:val="center"/>
              <w:rPr>
                <w:bCs/>
                <w:sz w:val="20"/>
                <w:szCs w:val="20"/>
              </w:rPr>
            </w:pPr>
            <w:r w:rsidRPr="00AA215A">
              <w:rPr>
                <w:bCs/>
                <w:sz w:val="20"/>
                <w:szCs w:val="20"/>
              </w:rPr>
              <w:t>8</w:t>
            </w:r>
          </w:p>
        </w:tc>
      </w:tr>
      <w:tr w:rsidR="00B43A2C" w:rsidRPr="00AA215A" w14:paraId="4342AA78" w14:textId="77777777" w:rsidTr="00D25C7B">
        <w:tc>
          <w:tcPr>
            <w:tcW w:w="868" w:type="dxa"/>
            <w:vMerge/>
            <w:shd w:val="clear" w:color="auto" w:fill="auto"/>
          </w:tcPr>
          <w:p w14:paraId="29D391E9" w14:textId="77777777" w:rsidR="00B43A2C" w:rsidRPr="00AA215A" w:rsidRDefault="00B43A2C" w:rsidP="00080FF0">
            <w:pPr>
              <w:tabs>
                <w:tab w:val="left" w:pos="1276"/>
              </w:tabs>
              <w:jc w:val="center"/>
              <w:rPr>
                <w:bCs/>
                <w:sz w:val="20"/>
                <w:szCs w:val="20"/>
              </w:rPr>
            </w:pPr>
          </w:p>
        </w:tc>
        <w:tc>
          <w:tcPr>
            <w:tcW w:w="7987" w:type="dxa"/>
            <w:shd w:val="clear" w:color="auto" w:fill="auto"/>
          </w:tcPr>
          <w:p w14:paraId="34916280" w14:textId="0DF5B3C4" w:rsidR="00B43A2C" w:rsidRPr="00AA215A" w:rsidRDefault="00F00FAB" w:rsidP="00E36B2A">
            <w:pPr>
              <w:tabs>
                <w:tab w:val="left" w:pos="1276"/>
              </w:tabs>
              <w:rPr>
                <w:bCs/>
                <w:sz w:val="20"/>
                <w:szCs w:val="20"/>
              </w:rPr>
            </w:pPr>
            <w:r w:rsidRPr="00AA215A">
              <w:rPr>
                <w:bCs/>
                <w:sz w:val="20"/>
                <w:szCs w:val="20"/>
                <w:lang w:val="en-US" w:eastAsia="ar-SA"/>
              </w:rPr>
              <w:t>IWS</w:t>
            </w:r>
            <w:r w:rsidRPr="00AA215A">
              <w:rPr>
                <w:bCs/>
                <w:sz w:val="20"/>
                <w:szCs w:val="20"/>
                <w:lang w:val="en-US"/>
              </w:rPr>
              <w:t xml:space="preserve"> 3 </w:t>
            </w:r>
            <w:r w:rsidR="00210013" w:rsidRPr="00AA215A">
              <w:rPr>
                <w:bCs/>
                <w:sz w:val="20"/>
                <w:szCs w:val="20"/>
              </w:rPr>
              <w:t>Peer Review and Feedback on Technology-Enhanced Translation Exercises</w:t>
            </w:r>
          </w:p>
        </w:tc>
        <w:tc>
          <w:tcPr>
            <w:tcW w:w="928" w:type="dxa"/>
            <w:shd w:val="clear" w:color="auto" w:fill="auto"/>
          </w:tcPr>
          <w:p w14:paraId="487C8D95" w14:textId="2F5F28B5" w:rsidR="00B43A2C" w:rsidRPr="00AA215A" w:rsidRDefault="0004510D" w:rsidP="00080FF0">
            <w:pPr>
              <w:tabs>
                <w:tab w:val="left" w:pos="1276"/>
              </w:tabs>
              <w:jc w:val="center"/>
              <w:rPr>
                <w:bCs/>
                <w:sz w:val="20"/>
                <w:szCs w:val="20"/>
              </w:rPr>
            </w:pPr>
            <w:r w:rsidRPr="00AA215A">
              <w:rPr>
                <w:bCs/>
                <w:sz w:val="20"/>
                <w:szCs w:val="20"/>
              </w:rPr>
              <w:t>2</w:t>
            </w:r>
            <w:r w:rsidR="005D33B3" w:rsidRPr="00AA215A">
              <w:rPr>
                <w:bCs/>
                <w:sz w:val="20"/>
                <w:szCs w:val="20"/>
              </w:rPr>
              <w:t>4</w:t>
            </w:r>
          </w:p>
        </w:tc>
        <w:tc>
          <w:tcPr>
            <w:tcW w:w="726" w:type="dxa"/>
            <w:shd w:val="clear" w:color="auto" w:fill="auto"/>
          </w:tcPr>
          <w:p w14:paraId="6D507919" w14:textId="372F1894" w:rsidR="00B43A2C" w:rsidRPr="00AA215A" w:rsidRDefault="0042466E" w:rsidP="00080FF0">
            <w:pPr>
              <w:tabs>
                <w:tab w:val="left" w:pos="1276"/>
              </w:tabs>
              <w:jc w:val="center"/>
              <w:rPr>
                <w:bCs/>
                <w:sz w:val="20"/>
                <w:szCs w:val="20"/>
              </w:rPr>
            </w:pPr>
            <w:r w:rsidRPr="00AA215A">
              <w:rPr>
                <w:bCs/>
                <w:sz w:val="20"/>
                <w:szCs w:val="20"/>
              </w:rPr>
              <w:t>1</w:t>
            </w:r>
            <w:r w:rsidR="00AA215A" w:rsidRPr="00AA215A">
              <w:rPr>
                <w:bCs/>
                <w:sz w:val="20"/>
                <w:szCs w:val="20"/>
              </w:rPr>
              <w:t>0</w:t>
            </w:r>
          </w:p>
        </w:tc>
      </w:tr>
      <w:tr w:rsidR="005D33B3" w:rsidRPr="00AA215A" w14:paraId="3CE6E4BF" w14:textId="77777777" w:rsidTr="00D25C7B">
        <w:tc>
          <w:tcPr>
            <w:tcW w:w="868" w:type="dxa"/>
            <w:vMerge w:val="restart"/>
            <w:shd w:val="clear" w:color="auto" w:fill="auto"/>
          </w:tcPr>
          <w:p w14:paraId="0162A872" w14:textId="77777777" w:rsidR="005D33B3" w:rsidRPr="00AA215A" w:rsidRDefault="005D33B3" w:rsidP="00080FF0">
            <w:pPr>
              <w:tabs>
                <w:tab w:val="left" w:pos="1276"/>
              </w:tabs>
              <w:jc w:val="center"/>
              <w:rPr>
                <w:bCs/>
                <w:sz w:val="20"/>
                <w:szCs w:val="20"/>
              </w:rPr>
            </w:pPr>
            <w:r w:rsidRPr="00AA215A">
              <w:rPr>
                <w:bCs/>
                <w:sz w:val="20"/>
                <w:szCs w:val="20"/>
              </w:rPr>
              <w:t>10</w:t>
            </w:r>
          </w:p>
        </w:tc>
        <w:tc>
          <w:tcPr>
            <w:tcW w:w="7987" w:type="dxa"/>
            <w:shd w:val="clear" w:color="auto" w:fill="auto"/>
          </w:tcPr>
          <w:p w14:paraId="40E4C833" w14:textId="21BD0FA4" w:rsidR="005D33B3" w:rsidRPr="00AA215A" w:rsidRDefault="005D33B3" w:rsidP="005D33B3">
            <w:pPr>
              <w:tabs>
                <w:tab w:val="left" w:pos="1276"/>
              </w:tabs>
              <w:rPr>
                <w:bCs/>
                <w:sz w:val="20"/>
                <w:szCs w:val="20"/>
                <w:lang w:val="en-US"/>
              </w:rPr>
            </w:pPr>
            <w:r w:rsidRPr="00AA215A">
              <w:rPr>
                <w:bCs/>
                <w:sz w:val="20"/>
                <w:szCs w:val="20"/>
                <w:lang w:val="en-US"/>
              </w:rPr>
              <w:t xml:space="preserve">Lecture 10 </w:t>
            </w:r>
            <w:r w:rsidR="00210013" w:rsidRPr="00AA215A">
              <w:rPr>
                <w:bCs/>
                <w:sz w:val="20"/>
                <w:szCs w:val="20"/>
              </w:rPr>
              <w:t>Task-Based Learning in Translation Pedagogy</w:t>
            </w:r>
          </w:p>
        </w:tc>
        <w:tc>
          <w:tcPr>
            <w:tcW w:w="928" w:type="dxa"/>
            <w:shd w:val="clear" w:color="auto" w:fill="auto"/>
          </w:tcPr>
          <w:p w14:paraId="23E11B81" w14:textId="007A0F94" w:rsidR="005D33B3" w:rsidRPr="00AA215A" w:rsidRDefault="00AA215A" w:rsidP="00080FF0">
            <w:pPr>
              <w:tabs>
                <w:tab w:val="left" w:pos="1276"/>
              </w:tabs>
              <w:jc w:val="center"/>
              <w:rPr>
                <w:bCs/>
                <w:sz w:val="20"/>
                <w:szCs w:val="20"/>
                <w:lang w:val="en-US"/>
              </w:rPr>
            </w:pPr>
            <w:r w:rsidRPr="00AA215A">
              <w:rPr>
                <w:bCs/>
                <w:sz w:val="20"/>
                <w:szCs w:val="20"/>
                <w:lang w:val="en-US"/>
              </w:rPr>
              <w:t>1</w:t>
            </w:r>
          </w:p>
        </w:tc>
        <w:tc>
          <w:tcPr>
            <w:tcW w:w="726" w:type="dxa"/>
            <w:shd w:val="clear" w:color="auto" w:fill="auto"/>
          </w:tcPr>
          <w:p w14:paraId="0DE8F40A" w14:textId="46E59AA4" w:rsidR="005D33B3" w:rsidRPr="00AA215A" w:rsidRDefault="005D33B3" w:rsidP="00080FF0">
            <w:pPr>
              <w:tabs>
                <w:tab w:val="left" w:pos="1276"/>
              </w:tabs>
              <w:jc w:val="center"/>
              <w:rPr>
                <w:bCs/>
                <w:sz w:val="20"/>
                <w:szCs w:val="20"/>
              </w:rPr>
            </w:pPr>
            <w:r w:rsidRPr="00AA215A">
              <w:rPr>
                <w:bCs/>
                <w:sz w:val="20"/>
                <w:szCs w:val="20"/>
              </w:rPr>
              <w:t>2</w:t>
            </w:r>
          </w:p>
        </w:tc>
      </w:tr>
      <w:tr w:rsidR="005D33B3" w:rsidRPr="00AA215A" w14:paraId="0E135A80" w14:textId="77777777" w:rsidTr="00D25C7B">
        <w:tc>
          <w:tcPr>
            <w:tcW w:w="868" w:type="dxa"/>
            <w:vMerge/>
            <w:shd w:val="clear" w:color="auto" w:fill="auto"/>
          </w:tcPr>
          <w:p w14:paraId="5BE987CE" w14:textId="77777777" w:rsidR="005D33B3" w:rsidRPr="00AA215A" w:rsidRDefault="005D33B3" w:rsidP="00080FF0">
            <w:pPr>
              <w:tabs>
                <w:tab w:val="left" w:pos="1276"/>
              </w:tabs>
              <w:jc w:val="center"/>
              <w:rPr>
                <w:bCs/>
                <w:sz w:val="20"/>
                <w:szCs w:val="20"/>
              </w:rPr>
            </w:pPr>
          </w:p>
        </w:tc>
        <w:tc>
          <w:tcPr>
            <w:tcW w:w="7987" w:type="dxa"/>
            <w:shd w:val="clear" w:color="auto" w:fill="auto"/>
          </w:tcPr>
          <w:p w14:paraId="290BD715" w14:textId="43314695" w:rsidR="005D33B3" w:rsidRPr="00AA215A" w:rsidRDefault="005D33B3" w:rsidP="00EE27E2">
            <w:pPr>
              <w:tabs>
                <w:tab w:val="left" w:pos="1276"/>
              </w:tabs>
              <w:rPr>
                <w:bCs/>
                <w:sz w:val="20"/>
                <w:szCs w:val="20"/>
                <w:lang w:val="en-US"/>
              </w:rPr>
            </w:pPr>
            <w:r w:rsidRPr="00AA215A">
              <w:rPr>
                <w:bCs/>
                <w:sz w:val="20"/>
                <w:szCs w:val="20"/>
                <w:lang w:val="en-US"/>
              </w:rPr>
              <w:t xml:space="preserve">Seminar 10 </w:t>
            </w:r>
            <w:r w:rsidR="00210013" w:rsidRPr="00AA215A">
              <w:rPr>
                <w:bCs/>
                <w:sz w:val="20"/>
                <w:szCs w:val="20"/>
              </w:rPr>
              <w:t>Flipped Classroom: Using Video and Online Resources for Translation Teaching</w:t>
            </w:r>
          </w:p>
        </w:tc>
        <w:tc>
          <w:tcPr>
            <w:tcW w:w="928" w:type="dxa"/>
            <w:shd w:val="clear" w:color="auto" w:fill="auto"/>
          </w:tcPr>
          <w:p w14:paraId="46471406" w14:textId="505E93B9" w:rsidR="005D33B3" w:rsidRPr="00AA215A" w:rsidRDefault="00AA215A" w:rsidP="00080FF0">
            <w:pPr>
              <w:tabs>
                <w:tab w:val="left" w:pos="1276"/>
              </w:tabs>
              <w:jc w:val="center"/>
              <w:rPr>
                <w:bCs/>
                <w:sz w:val="20"/>
                <w:szCs w:val="20"/>
              </w:rPr>
            </w:pPr>
            <w:r w:rsidRPr="00AA215A">
              <w:rPr>
                <w:bCs/>
                <w:sz w:val="20"/>
                <w:szCs w:val="20"/>
              </w:rPr>
              <w:t>2</w:t>
            </w:r>
          </w:p>
        </w:tc>
        <w:tc>
          <w:tcPr>
            <w:tcW w:w="726" w:type="dxa"/>
            <w:shd w:val="clear" w:color="auto" w:fill="auto"/>
          </w:tcPr>
          <w:p w14:paraId="2FD80A64" w14:textId="178FA36C" w:rsidR="005D33B3" w:rsidRPr="00AA215A" w:rsidRDefault="00AA215A" w:rsidP="00080FF0">
            <w:pPr>
              <w:tabs>
                <w:tab w:val="left" w:pos="1276"/>
              </w:tabs>
              <w:jc w:val="center"/>
              <w:rPr>
                <w:bCs/>
                <w:sz w:val="20"/>
                <w:szCs w:val="20"/>
              </w:rPr>
            </w:pPr>
            <w:r w:rsidRPr="00AA215A">
              <w:rPr>
                <w:bCs/>
                <w:sz w:val="20"/>
                <w:szCs w:val="20"/>
              </w:rPr>
              <w:t>8</w:t>
            </w:r>
          </w:p>
        </w:tc>
      </w:tr>
      <w:tr w:rsidR="00080FF0" w:rsidRPr="00AA215A" w14:paraId="6A209CA1" w14:textId="77777777" w:rsidTr="00CD0192">
        <w:tc>
          <w:tcPr>
            <w:tcW w:w="10509" w:type="dxa"/>
            <w:gridSpan w:val="4"/>
            <w:shd w:val="clear" w:color="auto" w:fill="auto"/>
          </w:tcPr>
          <w:p w14:paraId="2209B990" w14:textId="37551A44" w:rsidR="00080FF0" w:rsidRPr="00AA215A" w:rsidRDefault="00080FF0" w:rsidP="008667FB">
            <w:pPr>
              <w:tabs>
                <w:tab w:val="left" w:pos="1276"/>
              </w:tabs>
              <w:jc w:val="center"/>
              <w:rPr>
                <w:b/>
                <w:sz w:val="20"/>
                <w:szCs w:val="20"/>
              </w:rPr>
            </w:pPr>
            <w:r w:rsidRPr="00AA215A">
              <w:rPr>
                <w:b/>
                <w:sz w:val="20"/>
                <w:szCs w:val="20"/>
              </w:rPr>
              <w:t xml:space="preserve">MODULE 3 </w:t>
            </w:r>
            <w:r w:rsidR="00AA215A" w:rsidRPr="00AA215A">
              <w:rPr>
                <w:b/>
                <w:sz w:val="20"/>
                <w:szCs w:val="20"/>
              </w:rPr>
              <w:t xml:space="preserve">Practice </w:t>
            </w:r>
            <w:r w:rsidR="0069735B" w:rsidRPr="00AA215A">
              <w:rPr>
                <w:b/>
                <w:sz w:val="20"/>
                <w:szCs w:val="20"/>
              </w:rPr>
              <w:t xml:space="preserve"> </w:t>
            </w:r>
            <w:r w:rsidR="0061458A" w:rsidRPr="00AA215A">
              <w:rPr>
                <w:b/>
                <w:sz w:val="20"/>
                <w:szCs w:val="20"/>
                <w:lang w:val="en-US"/>
              </w:rPr>
              <w:t xml:space="preserve"> </w:t>
            </w:r>
          </w:p>
        </w:tc>
      </w:tr>
      <w:tr w:rsidR="00DB68C0" w:rsidRPr="00AA215A" w14:paraId="484CCE6B" w14:textId="77777777" w:rsidTr="00D25C7B">
        <w:tc>
          <w:tcPr>
            <w:tcW w:w="868" w:type="dxa"/>
            <w:vMerge w:val="restart"/>
            <w:shd w:val="clear" w:color="auto" w:fill="auto"/>
          </w:tcPr>
          <w:p w14:paraId="0025CC18" w14:textId="2877734B" w:rsidR="00DB68C0" w:rsidRPr="00AA215A" w:rsidRDefault="00EB6E56" w:rsidP="00080FF0">
            <w:pPr>
              <w:tabs>
                <w:tab w:val="left" w:pos="1276"/>
              </w:tabs>
              <w:jc w:val="center"/>
              <w:rPr>
                <w:bCs/>
                <w:sz w:val="20"/>
                <w:szCs w:val="20"/>
                <w:lang w:val="ru-RU"/>
              </w:rPr>
            </w:pPr>
            <w:r w:rsidRPr="00AA215A">
              <w:rPr>
                <w:bCs/>
                <w:sz w:val="20"/>
                <w:szCs w:val="20"/>
                <w:lang w:val="ru-RU"/>
              </w:rPr>
              <w:t>11</w:t>
            </w:r>
          </w:p>
        </w:tc>
        <w:tc>
          <w:tcPr>
            <w:tcW w:w="7987" w:type="dxa"/>
            <w:shd w:val="clear" w:color="auto" w:fill="auto"/>
          </w:tcPr>
          <w:p w14:paraId="45137502" w14:textId="0A9B3470" w:rsidR="00DB68C0" w:rsidRPr="00AA215A" w:rsidRDefault="00EE27E2" w:rsidP="00EE27E2">
            <w:pPr>
              <w:tabs>
                <w:tab w:val="left" w:pos="1276"/>
              </w:tabs>
              <w:rPr>
                <w:bCs/>
                <w:sz w:val="20"/>
                <w:szCs w:val="20"/>
                <w:lang w:val="en-US"/>
              </w:rPr>
            </w:pPr>
            <w:r w:rsidRPr="00AA215A">
              <w:rPr>
                <w:bCs/>
                <w:sz w:val="20"/>
                <w:szCs w:val="20"/>
                <w:lang w:val="en-US"/>
              </w:rPr>
              <w:t>Lecture 11</w:t>
            </w:r>
            <w:r w:rsidR="00F6422F" w:rsidRPr="00AA215A">
              <w:rPr>
                <w:bCs/>
                <w:sz w:val="20"/>
                <w:szCs w:val="20"/>
                <w:lang w:val="en-US"/>
              </w:rPr>
              <w:t xml:space="preserve"> </w:t>
            </w:r>
            <w:r w:rsidR="00210013" w:rsidRPr="00AA215A">
              <w:rPr>
                <w:bCs/>
                <w:sz w:val="20"/>
                <w:szCs w:val="20"/>
              </w:rPr>
              <w:t>Blended Learning Approaches for Translation Teaching</w:t>
            </w:r>
          </w:p>
        </w:tc>
        <w:tc>
          <w:tcPr>
            <w:tcW w:w="928" w:type="dxa"/>
            <w:shd w:val="clear" w:color="auto" w:fill="auto"/>
          </w:tcPr>
          <w:p w14:paraId="167CA1BA" w14:textId="1B51CE69" w:rsidR="00DB68C0" w:rsidRPr="00AA215A" w:rsidRDefault="00AA215A" w:rsidP="00080FF0">
            <w:pPr>
              <w:tabs>
                <w:tab w:val="left" w:pos="1276"/>
              </w:tabs>
              <w:jc w:val="center"/>
              <w:rPr>
                <w:bCs/>
                <w:sz w:val="20"/>
                <w:szCs w:val="20"/>
              </w:rPr>
            </w:pPr>
            <w:r w:rsidRPr="00AA215A">
              <w:rPr>
                <w:bCs/>
                <w:sz w:val="20"/>
                <w:szCs w:val="20"/>
              </w:rPr>
              <w:t>1</w:t>
            </w:r>
          </w:p>
        </w:tc>
        <w:tc>
          <w:tcPr>
            <w:tcW w:w="726" w:type="dxa"/>
            <w:shd w:val="clear" w:color="auto" w:fill="auto"/>
          </w:tcPr>
          <w:p w14:paraId="46550FD2" w14:textId="69E4AD38" w:rsidR="00DB68C0" w:rsidRPr="00AA215A" w:rsidRDefault="003D7631" w:rsidP="00080FF0">
            <w:pPr>
              <w:tabs>
                <w:tab w:val="left" w:pos="1276"/>
              </w:tabs>
              <w:jc w:val="center"/>
              <w:rPr>
                <w:bCs/>
                <w:sz w:val="20"/>
                <w:szCs w:val="20"/>
              </w:rPr>
            </w:pPr>
            <w:r w:rsidRPr="00AA215A">
              <w:rPr>
                <w:bCs/>
                <w:sz w:val="20"/>
                <w:szCs w:val="20"/>
              </w:rPr>
              <w:t>2</w:t>
            </w:r>
          </w:p>
        </w:tc>
      </w:tr>
      <w:tr w:rsidR="002701EE" w:rsidRPr="00AA215A" w14:paraId="30453432" w14:textId="77777777" w:rsidTr="00D25C7B">
        <w:tc>
          <w:tcPr>
            <w:tcW w:w="868" w:type="dxa"/>
            <w:vMerge/>
            <w:shd w:val="clear" w:color="auto" w:fill="auto"/>
          </w:tcPr>
          <w:p w14:paraId="50F13ABE" w14:textId="77777777" w:rsidR="002701EE" w:rsidRPr="00AA215A" w:rsidRDefault="002701EE" w:rsidP="00080FF0">
            <w:pPr>
              <w:tabs>
                <w:tab w:val="left" w:pos="1276"/>
              </w:tabs>
              <w:jc w:val="center"/>
              <w:rPr>
                <w:bCs/>
                <w:sz w:val="20"/>
                <w:szCs w:val="20"/>
                <w:lang w:val="ru-RU"/>
              </w:rPr>
            </w:pPr>
          </w:p>
        </w:tc>
        <w:tc>
          <w:tcPr>
            <w:tcW w:w="7987" w:type="dxa"/>
            <w:shd w:val="clear" w:color="auto" w:fill="auto"/>
          </w:tcPr>
          <w:p w14:paraId="51675C18" w14:textId="08A23D90" w:rsidR="002701EE" w:rsidRPr="00AA215A" w:rsidRDefault="002701EE" w:rsidP="00EE27E2">
            <w:pPr>
              <w:tabs>
                <w:tab w:val="left" w:pos="1276"/>
              </w:tabs>
              <w:rPr>
                <w:bCs/>
                <w:sz w:val="20"/>
                <w:szCs w:val="20"/>
                <w:lang w:val="en-US"/>
              </w:rPr>
            </w:pPr>
            <w:r w:rsidRPr="00AA215A">
              <w:rPr>
                <w:bCs/>
                <w:sz w:val="20"/>
                <w:szCs w:val="20"/>
                <w:lang w:val="en-US"/>
              </w:rPr>
              <w:t xml:space="preserve">Seminar 11 </w:t>
            </w:r>
            <w:r w:rsidR="00210013" w:rsidRPr="00AA215A">
              <w:rPr>
                <w:bCs/>
                <w:sz w:val="20"/>
                <w:szCs w:val="20"/>
                <w:shd w:val="clear" w:color="auto" w:fill="FFFFFF"/>
              </w:rPr>
              <w:t>The Integration of Cultural Elements in Technology-Enhanced Translation Teaching</w:t>
            </w:r>
          </w:p>
        </w:tc>
        <w:tc>
          <w:tcPr>
            <w:tcW w:w="928" w:type="dxa"/>
            <w:shd w:val="clear" w:color="auto" w:fill="auto"/>
          </w:tcPr>
          <w:p w14:paraId="0544F318" w14:textId="3799F28E" w:rsidR="002701EE" w:rsidRPr="00AA215A" w:rsidRDefault="00AA215A" w:rsidP="00080FF0">
            <w:pPr>
              <w:tabs>
                <w:tab w:val="left" w:pos="1276"/>
              </w:tabs>
              <w:jc w:val="center"/>
              <w:rPr>
                <w:bCs/>
                <w:sz w:val="20"/>
                <w:szCs w:val="20"/>
              </w:rPr>
            </w:pPr>
            <w:r w:rsidRPr="00AA215A">
              <w:rPr>
                <w:bCs/>
                <w:sz w:val="20"/>
                <w:szCs w:val="20"/>
              </w:rPr>
              <w:t>2</w:t>
            </w:r>
          </w:p>
        </w:tc>
        <w:tc>
          <w:tcPr>
            <w:tcW w:w="726" w:type="dxa"/>
            <w:shd w:val="clear" w:color="auto" w:fill="auto"/>
          </w:tcPr>
          <w:p w14:paraId="412E8230" w14:textId="6641D8EF" w:rsidR="002701EE" w:rsidRPr="00AA215A" w:rsidRDefault="00AA215A" w:rsidP="00080FF0">
            <w:pPr>
              <w:tabs>
                <w:tab w:val="left" w:pos="1276"/>
              </w:tabs>
              <w:jc w:val="center"/>
              <w:rPr>
                <w:bCs/>
                <w:sz w:val="20"/>
                <w:szCs w:val="20"/>
              </w:rPr>
            </w:pPr>
            <w:r w:rsidRPr="00AA215A">
              <w:rPr>
                <w:bCs/>
                <w:sz w:val="20"/>
                <w:szCs w:val="20"/>
              </w:rPr>
              <w:t>8</w:t>
            </w:r>
          </w:p>
        </w:tc>
      </w:tr>
      <w:tr w:rsidR="00DB68C0" w:rsidRPr="00AA215A" w14:paraId="2AB39796" w14:textId="77777777" w:rsidTr="00D25C7B">
        <w:tc>
          <w:tcPr>
            <w:tcW w:w="868" w:type="dxa"/>
            <w:vMerge/>
            <w:shd w:val="clear" w:color="auto" w:fill="auto"/>
          </w:tcPr>
          <w:p w14:paraId="399E4C95" w14:textId="77777777" w:rsidR="00DB68C0" w:rsidRPr="00AA215A" w:rsidRDefault="00DB68C0" w:rsidP="00080FF0">
            <w:pPr>
              <w:tabs>
                <w:tab w:val="left" w:pos="1276"/>
              </w:tabs>
              <w:jc w:val="center"/>
              <w:rPr>
                <w:bCs/>
                <w:sz w:val="20"/>
                <w:szCs w:val="20"/>
              </w:rPr>
            </w:pPr>
          </w:p>
        </w:tc>
        <w:tc>
          <w:tcPr>
            <w:tcW w:w="7987" w:type="dxa"/>
            <w:shd w:val="clear" w:color="auto" w:fill="auto"/>
          </w:tcPr>
          <w:p w14:paraId="08ECB60A" w14:textId="53DE43B7" w:rsidR="00C8267A" w:rsidRPr="00AA215A" w:rsidRDefault="00D55E3E" w:rsidP="00080FF0">
            <w:pPr>
              <w:tabs>
                <w:tab w:val="left" w:pos="1276"/>
              </w:tabs>
              <w:rPr>
                <w:bCs/>
                <w:sz w:val="20"/>
                <w:szCs w:val="20"/>
              </w:rPr>
            </w:pPr>
            <w:r w:rsidRPr="00AA215A">
              <w:rPr>
                <w:bCs/>
                <w:sz w:val="20"/>
                <w:szCs w:val="20"/>
                <w:lang w:val="en-US"/>
              </w:rPr>
              <w:t>IWST</w:t>
            </w:r>
            <w:r w:rsidRPr="00AA215A">
              <w:rPr>
                <w:bCs/>
                <w:sz w:val="20"/>
                <w:szCs w:val="20"/>
                <w:lang w:val="kk-KZ"/>
              </w:rPr>
              <w:t xml:space="preserve"> </w:t>
            </w:r>
            <w:r w:rsidRPr="00AA215A">
              <w:rPr>
                <w:bCs/>
                <w:sz w:val="20"/>
                <w:szCs w:val="20"/>
              </w:rPr>
              <w:t xml:space="preserve">5. </w:t>
            </w:r>
            <w:proofErr w:type="spellStart"/>
            <w:r w:rsidR="00210013" w:rsidRPr="00AA215A">
              <w:rPr>
                <w:bCs/>
                <w:sz w:val="20"/>
                <w:szCs w:val="20"/>
                <w:lang w:val="de-AT"/>
              </w:rPr>
              <w:t>Consultation</w:t>
            </w:r>
            <w:proofErr w:type="spellEnd"/>
            <w:r w:rsidR="00210013" w:rsidRPr="00AA215A">
              <w:rPr>
                <w:bCs/>
                <w:sz w:val="20"/>
                <w:szCs w:val="20"/>
                <w:lang w:val="de-AT"/>
              </w:rPr>
              <w:t xml:space="preserve"> on </w:t>
            </w:r>
            <w:proofErr w:type="spellStart"/>
            <w:proofErr w:type="gramStart"/>
            <w:r w:rsidR="00210013" w:rsidRPr="00AA215A">
              <w:rPr>
                <w:bCs/>
                <w:sz w:val="20"/>
                <w:szCs w:val="20"/>
                <w:lang w:val="de-AT"/>
              </w:rPr>
              <w:t>implemenation</w:t>
            </w:r>
            <w:proofErr w:type="spellEnd"/>
            <w:r w:rsidR="00210013" w:rsidRPr="00AA215A">
              <w:rPr>
                <w:bCs/>
                <w:sz w:val="20"/>
                <w:szCs w:val="20"/>
                <w:lang w:val="de-AT"/>
              </w:rPr>
              <w:t xml:space="preserve">  IWS</w:t>
            </w:r>
            <w:proofErr w:type="gramEnd"/>
          </w:p>
        </w:tc>
        <w:tc>
          <w:tcPr>
            <w:tcW w:w="928" w:type="dxa"/>
            <w:shd w:val="clear" w:color="auto" w:fill="auto"/>
          </w:tcPr>
          <w:p w14:paraId="7C10632A" w14:textId="51B8283E" w:rsidR="00DB68C0" w:rsidRPr="00AA215A" w:rsidRDefault="004827DD" w:rsidP="00080FF0">
            <w:pPr>
              <w:tabs>
                <w:tab w:val="left" w:pos="1276"/>
              </w:tabs>
              <w:jc w:val="center"/>
              <w:rPr>
                <w:bCs/>
                <w:sz w:val="20"/>
                <w:szCs w:val="20"/>
              </w:rPr>
            </w:pPr>
            <w:r w:rsidRPr="00AA215A">
              <w:rPr>
                <w:bCs/>
                <w:sz w:val="20"/>
                <w:szCs w:val="20"/>
              </w:rPr>
              <w:t>1</w:t>
            </w:r>
          </w:p>
        </w:tc>
        <w:tc>
          <w:tcPr>
            <w:tcW w:w="726" w:type="dxa"/>
            <w:shd w:val="clear" w:color="auto" w:fill="auto"/>
          </w:tcPr>
          <w:p w14:paraId="1BB931AE" w14:textId="02AFB4F5" w:rsidR="00DB68C0" w:rsidRPr="00AA215A" w:rsidRDefault="00DB68C0" w:rsidP="00080FF0">
            <w:pPr>
              <w:tabs>
                <w:tab w:val="left" w:pos="1276"/>
              </w:tabs>
              <w:jc w:val="center"/>
              <w:rPr>
                <w:bCs/>
                <w:sz w:val="20"/>
                <w:szCs w:val="20"/>
              </w:rPr>
            </w:pPr>
          </w:p>
        </w:tc>
      </w:tr>
      <w:tr w:rsidR="003D7631" w:rsidRPr="00AA215A" w14:paraId="2E8032EE" w14:textId="77777777" w:rsidTr="00D25C7B">
        <w:tc>
          <w:tcPr>
            <w:tcW w:w="868" w:type="dxa"/>
            <w:vMerge w:val="restart"/>
            <w:shd w:val="clear" w:color="auto" w:fill="auto"/>
          </w:tcPr>
          <w:p w14:paraId="0B2722F7" w14:textId="77777777" w:rsidR="003D7631" w:rsidRPr="00AA215A" w:rsidRDefault="003D7631" w:rsidP="00080FF0">
            <w:pPr>
              <w:tabs>
                <w:tab w:val="left" w:pos="1276"/>
              </w:tabs>
              <w:jc w:val="center"/>
              <w:rPr>
                <w:bCs/>
                <w:sz w:val="20"/>
                <w:szCs w:val="20"/>
              </w:rPr>
            </w:pPr>
            <w:r w:rsidRPr="00AA215A">
              <w:rPr>
                <w:bCs/>
                <w:sz w:val="20"/>
                <w:szCs w:val="20"/>
              </w:rPr>
              <w:t>12</w:t>
            </w:r>
          </w:p>
        </w:tc>
        <w:tc>
          <w:tcPr>
            <w:tcW w:w="7987" w:type="dxa"/>
            <w:shd w:val="clear" w:color="auto" w:fill="auto"/>
          </w:tcPr>
          <w:p w14:paraId="77752540" w14:textId="54DBAC1E" w:rsidR="003D7631" w:rsidRPr="00AA215A" w:rsidRDefault="003D7631" w:rsidP="00EE27E2">
            <w:pPr>
              <w:tabs>
                <w:tab w:val="left" w:pos="1276"/>
              </w:tabs>
              <w:rPr>
                <w:bCs/>
                <w:sz w:val="20"/>
                <w:szCs w:val="20"/>
                <w:lang w:val="en-US"/>
              </w:rPr>
            </w:pPr>
            <w:r w:rsidRPr="00AA215A">
              <w:rPr>
                <w:bCs/>
                <w:sz w:val="20"/>
                <w:szCs w:val="20"/>
                <w:lang w:val="en-US"/>
              </w:rPr>
              <w:t xml:space="preserve">Lecture 12 </w:t>
            </w:r>
            <w:r w:rsidR="00210013" w:rsidRPr="00AA215A">
              <w:rPr>
                <w:bCs/>
                <w:sz w:val="20"/>
                <w:szCs w:val="20"/>
              </w:rPr>
              <w:t>Post-Editing Machine Translation (PEMT) as a Teaching Methodology</w:t>
            </w:r>
          </w:p>
        </w:tc>
        <w:tc>
          <w:tcPr>
            <w:tcW w:w="928" w:type="dxa"/>
            <w:shd w:val="clear" w:color="auto" w:fill="auto"/>
          </w:tcPr>
          <w:p w14:paraId="6422F453" w14:textId="639935C9" w:rsidR="003D7631" w:rsidRPr="00AA215A" w:rsidRDefault="00AA215A" w:rsidP="00080FF0">
            <w:pPr>
              <w:tabs>
                <w:tab w:val="left" w:pos="1276"/>
              </w:tabs>
              <w:jc w:val="center"/>
              <w:rPr>
                <w:bCs/>
                <w:sz w:val="20"/>
                <w:szCs w:val="20"/>
                <w:lang w:val="en-US"/>
              </w:rPr>
            </w:pPr>
            <w:r w:rsidRPr="00AA215A">
              <w:rPr>
                <w:bCs/>
                <w:sz w:val="20"/>
                <w:szCs w:val="20"/>
                <w:lang w:val="en-US"/>
              </w:rPr>
              <w:t>1</w:t>
            </w:r>
          </w:p>
        </w:tc>
        <w:tc>
          <w:tcPr>
            <w:tcW w:w="726" w:type="dxa"/>
            <w:shd w:val="clear" w:color="auto" w:fill="auto"/>
          </w:tcPr>
          <w:p w14:paraId="2C03F2A3" w14:textId="34F8BC44" w:rsidR="003D7631" w:rsidRPr="00AA215A" w:rsidRDefault="003D7631" w:rsidP="00080FF0">
            <w:pPr>
              <w:tabs>
                <w:tab w:val="left" w:pos="1276"/>
              </w:tabs>
              <w:jc w:val="center"/>
              <w:rPr>
                <w:bCs/>
                <w:sz w:val="20"/>
                <w:szCs w:val="20"/>
              </w:rPr>
            </w:pPr>
            <w:r w:rsidRPr="00AA215A">
              <w:rPr>
                <w:bCs/>
                <w:sz w:val="20"/>
                <w:szCs w:val="20"/>
              </w:rPr>
              <w:t>2</w:t>
            </w:r>
          </w:p>
        </w:tc>
      </w:tr>
      <w:tr w:rsidR="003D7631" w:rsidRPr="00AA215A" w14:paraId="109AB267" w14:textId="77777777" w:rsidTr="00D25C7B">
        <w:tc>
          <w:tcPr>
            <w:tcW w:w="868" w:type="dxa"/>
            <w:vMerge/>
            <w:shd w:val="clear" w:color="auto" w:fill="auto"/>
          </w:tcPr>
          <w:p w14:paraId="3CE62570" w14:textId="77777777" w:rsidR="003D7631" w:rsidRPr="00AA215A" w:rsidRDefault="003D7631" w:rsidP="00080FF0">
            <w:pPr>
              <w:tabs>
                <w:tab w:val="left" w:pos="1276"/>
              </w:tabs>
              <w:jc w:val="center"/>
              <w:rPr>
                <w:bCs/>
                <w:sz w:val="20"/>
                <w:szCs w:val="20"/>
              </w:rPr>
            </w:pPr>
          </w:p>
        </w:tc>
        <w:tc>
          <w:tcPr>
            <w:tcW w:w="7987" w:type="dxa"/>
            <w:shd w:val="clear" w:color="auto" w:fill="auto"/>
          </w:tcPr>
          <w:p w14:paraId="6437127A" w14:textId="009EEEF4" w:rsidR="003D7631" w:rsidRPr="00AA215A" w:rsidRDefault="003D7631" w:rsidP="00385647">
            <w:pPr>
              <w:tabs>
                <w:tab w:val="left" w:pos="1276"/>
              </w:tabs>
              <w:rPr>
                <w:bCs/>
                <w:sz w:val="20"/>
                <w:szCs w:val="20"/>
                <w:lang w:val="en-US"/>
              </w:rPr>
            </w:pPr>
            <w:r w:rsidRPr="00AA215A">
              <w:rPr>
                <w:bCs/>
                <w:sz w:val="20"/>
                <w:szCs w:val="20"/>
                <w:lang w:val="en-US"/>
              </w:rPr>
              <w:t xml:space="preserve">Seminar 12 </w:t>
            </w:r>
            <w:r w:rsidR="00210013" w:rsidRPr="00AA215A">
              <w:rPr>
                <w:bCs/>
                <w:sz w:val="20"/>
                <w:szCs w:val="20"/>
              </w:rPr>
              <w:t>Translating for Specific Purposes: Technology Tools for Legal, Medical, and Technical Translation</w:t>
            </w:r>
          </w:p>
        </w:tc>
        <w:tc>
          <w:tcPr>
            <w:tcW w:w="928" w:type="dxa"/>
            <w:shd w:val="clear" w:color="auto" w:fill="auto"/>
          </w:tcPr>
          <w:p w14:paraId="2FCCB587" w14:textId="3A130466" w:rsidR="003D7631" w:rsidRPr="00AA215A" w:rsidRDefault="00AA215A" w:rsidP="00080FF0">
            <w:pPr>
              <w:tabs>
                <w:tab w:val="left" w:pos="1276"/>
              </w:tabs>
              <w:jc w:val="center"/>
              <w:rPr>
                <w:bCs/>
                <w:sz w:val="20"/>
                <w:szCs w:val="20"/>
              </w:rPr>
            </w:pPr>
            <w:r w:rsidRPr="00AA215A">
              <w:rPr>
                <w:bCs/>
                <w:sz w:val="20"/>
                <w:szCs w:val="20"/>
              </w:rPr>
              <w:t>2</w:t>
            </w:r>
          </w:p>
        </w:tc>
        <w:tc>
          <w:tcPr>
            <w:tcW w:w="726" w:type="dxa"/>
            <w:shd w:val="clear" w:color="auto" w:fill="auto"/>
          </w:tcPr>
          <w:p w14:paraId="5B5CC266" w14:textId="4870696C" w:rsidR="003D7631" w:rsidRPr="00AA215A" w:rsidRDefault="00AA215A" w:rsidP="00080FF0">
            <w:pPr>
              <w:tabs>
                <w:tab w:val="left" w:pos="1276"/>
              </w:tabs>
              <w:jc w:val="center"/>
              <w:rPr>
                <w:bCs/>
                <w:sz w:val="20"/>
                <w:szCs w:val="20"/>
              </w:rPr>
            </w:pPr>
            <w:r w:rsidRPr="00AA215A">
              <w:rPr>
                <w:bCs/>
                <w:sz w:val="20"/>
                <w:szCs w:val="20"/>
              </w:rPr>
              <w:t>8</w:t>
            </w:r>
          </w:p>
        </w:tc>
      </w:tr>
      <w:tr w:rsidR="00941A7A" w:rsidRPr="00AA215A" w14:paraId="1CEAD0C6" w14:textId="77777777" w:rsidTr="00D25C7B">
        <w:tc>
          <w:tcPr>
            <w:tcW w:w="868" w:type="dxa"/>
            <w:vMerge w:val="restart"/>
            <w:shd w:val="clear" w:color="auto" w:fill="auto"/>
          </w:tcPr>
          <w:p w14:paraId="3CE383D9" w14:textId="77777777" w:rsidR="00941A7A" w:rsidRPr="00AA215A" w:rsidRDefault="00941A7A" w:rsidP="00941A7A">
            <w:pPr>
              <w:tabs>
                <w:tab w:val="left" w:pos="1276"/>
              </w:tabs>
              <w:jc w:val="center"/>
              <w:rPr>
                <w:bCs/>
                <w:sz w:val="20"/>
                <w:szCs w:val="20"/>
              </w:rPr>
            </w:pPr>
            <w:r w:rsidRPr="00AA215A">
              <w:rPr>
                <w:bCs/>
                <w:sz w:val="20"/>
                <w:szCs w:val="20"/>
              </w:rPr>
              <w:t>13</w:t>
            </w:r>
          </w:p>
        </w:tc>
        <w:tc>
          <w:tcPr>
            <w:tcW w:w="7987" w:type="dxa"/>
            <w:shd w:val="clear" w:color="auto" w:fill="auto"/>
          </w:tcPr>
          <w:p w14:paraId="7F45FEE2" w14:textId="72C53E7B" w:rsidR="00941A7A" w:rsidRPr="00AA215A" w:rsidRDefault="00EE27E2" w:rsidP="00887597">
            <w:pPr>
              <w:tabs>
                <w:tab w:val="left" w:pos="1276"/>
              </w:tabs>
              <w:rPr>
                <w:bCs/>
                <w:sz w:val="20"/>
                <w:szCs w:val="20"/>
                <w:lang w:val="en-US"/>
              </w:rPr>
            </w:pPr>
            <w:r w:rsidRPr="00AA215A">
              <w:rPr>
                <w:bCs/>
                <w:sz w:val="20"/>
                <w:szCs w:val="20"/>
                <w:lang w:val="en-US"/>
              </w:rPr>
              <w:t>Lecture 13</w:t>
            </w:r>
            <w:r w:rsidR="000D2D8F" w:rsidRPr="00AA215A">
              <w:rPr>
                <w:bCs/>
                <w:sz w:val="20"/>
                <w:szCs w:val="20"/>
                <w:lang w:val="en-US"/>
              </w:rPr>
              <w:t xml:space="preserve"> </w:t>
            </w:r>
            <w:r w:rsidR="00210013" w:rsidRPr="00AA215A">
              <w:rPr>
                <w:bCs/>
                <w:sz w:val="20"/>
                <w:szCs w:val="20"/>
              </w:rPr>
              <w:t>Virtual Reality (VR) and Augmented Reality (AR) in Translation Training</w:t>
            </w:r>
          </w:p>
        </w:tc>
        <w:tc>
          <w:tcPr>
            <w:tcW w:w="928" w:type="dxa"/>
            <w:shd w:val="clear" w:color="auto" w:fill="auto"/>
          </w:tcPr>
          <w:p w14:paraId="3B502940" w14:textId="3E503824" w:rsidR="00941A7A" w:rsidRPr="00AA215A" w:rsidRDefault="00AA215A" w:rsidP="00941A7A">
            <w:pPr>
              <w:tabs>
                <w:tab w:val="left" w:pos="1276"/>
              </w:tabs>
              <w:jc w:val="center"/>
              <w:rPr>
                <w:bCs/>
                <w:sz w:val="20"/>
                <w:szCs w:val="20"/>
              </w:rPr>
            </w:pPr>
            <w:r w:rsidRPr="00AA215A">
              <w:rPr>
                <w:bCs/>
                <w:sz w:val="20"/>
                <w:szCs w:val="20"/>
              </w:rPr>
              <w:t>1</w:t>
            </w:r>
          </w:p>
        </w:tc>
        <w:tc>
          <w:tcPr>
            <w:tcW w:w="726" w:type="dxa"/>
            <w:shd w:val="clear" w:color="auto" w:fill="auto"/>
          </w:tcPr>
          <w:p w14:paraId="0D4B4D8D" w14:textId="48E05AF8" w:rsidR="00941A7A" w:rsidRPr="00AA215A" w:rsidRDefault="003D7631" w:rsidP="00941A7A">
            <w:pPr>
              <w:tabs>
                <w:tab w:val="left" w:pos="1276"/>
              </w:tabs>
              <w:jc w:val="center"/>
              <w:rPr>
                <w:bCs/>
                <w:sz w:val="20"/>
                <w:szCs w:val="20"/>
              </w:rPr>
            </w:pPr>
            <w:r w:rsidRPr="00AA215A">
              <w:rPr>
                <w:bCs/>
                <w:sz w:val="20"/>
                <w:szCs w:val="20"/>
              </w:rPr>
              <w:t>2</w:t>
            </w:r>
          </w:p>
        </w:tc>
      </w:tr>
      <w:tr w:rsidR="003D7631" w:rsidRPr="00AA215A" w14:paraId="30C624F0" w14:textId="77777777" w:rsidTr="00D25C7B">
        <w:tc>
          <w:tcPr>
            <w:tcW w:w="868" w:type="dxa"/>
            <w:vMerge/>
            <w:shd w:val="clear" w:color="auto" w:fill="auto"/>
          </w:tcPr>
          <w:p w14:paraId="3B026328" w14:textId="77777777" w:rsidR="003D7631" w:rsidRPr="00AA215A" w:rsidRDefault="003D7631" w:rsidP="00941A7A">
            <w:pPr>
              <w:tabs>
                <w:tab w:val="left" w:pos="1276"/>
              </w:tabs>
              <w:jc w:val="center"/>
              <w:rPr>
                <w:bCs/>
                <w:sz w:val="20"/>
                <w:szCs w:val="20"/>
              </w:rPr>
            </w:pPr>
          </w:p>
        </w:tc>
        <w:tc>
          <w:tcPr>
            <w:tcW w:w="7987" w:type="dxa"/>
            <w:shd w:val="clear" w:color="auto" w:fill="auto"/>
          </w:tcPr>
          <w:p w14:paraId="65A2D6F0" w14:textId="41389CA5" w:rsidR="003D7631" w:rsidRPr="00AA215A" w:rsidRDefault="003D7631" w:rsidP="00EE27E2">
            <w:pPr>
              <w:tabs>
                <w:tab w:val="left" w:pos="1276"/>
              </w:tabs>
              <w:rPr>
                <w:bCs/>
                <w:sz w:val="20"/>
                <w:szCs w:val="20"/>
                <w:lang w:val="en-US"/>
              </w:rPr>
            </w:pPr>
            <w:r w:rsidRPr="00AA215A">
              <w:rPr>
                <w:bCs/>
                <w:sz w:val="20"/>
                <w:szCs w:val="20"/>
                <w:lang w:val="en-US"/>
              </w:rPr>
              <w:t xml:space="preserve">Seminar 13 </w:t>
            </w:r>
            <w:r w:rsidR="00210013" w:rsidRPr="00AA215A">
              <w:rPr>
                <w:bCs/>
                <w:sz w:val="20"/>
                <w:szCs w:val="20"/>
              </w:rPr>
              <w:t>Using AI to Teach Translation Ethics and Decision-Making</w:t>
            </w:r>
          </w:p>
        </w:tc>
        <w:tc>
          <w:tcPr>
            <w:tcW w:w="928" w:type="dxa"/>
            <w:shd w:val="clear" w:color="auto" w:fill="auto"/>
          </w:tcPr>
          <w:p w14:paraId="331C941F" w14:textId="1635B194" w:rsidR="003D7631" w:rsidRPr="00AA215A" w:rsidRDefault="00AA215A" w:rsidP="00941A7A">
            <w:pPr>
              <w:tabs>
                <w:tab w:val="left" w:pos="1276"/>
              </w:tabs>
              <w:jc w:val="center"/>
              <w:rPr>
                <w:bCs/>
                <w:sz w:val="20"/>
                <w:szCs w:val="20"/>
              </w:rPr>
            </w:pPr>
            <w:r w:rsidRPr="00AA215A">
              <w:rPr>
                <w:bCs/>
                <w:sz w:val="20"/>
                <w:szCs w:val="20"/>
              </w:rPr>
              <w:t>2</w:t>
            </w:r>
          </w:p>
        </w:tc>
        <w:tc>
          <w:tcPr>
            <w:tcW w:w="726" w:type="dxa"/>
            <w:shd w:val="clear" w:color="auto" w:fill="auto"/>
          </w:tcPr>
          <w:p w14:paraId="6A6B486B" w14:textId="798E1700" w:rsidR="003D7631" w:rsidRPr="00AA215A" w:rsidRDefault="00AA215A" w:rsidP="00941A7A">
            <w:pPr>
              <w:tabs>
                <w:tab w:val="left" w:pos="1276"/>
              </w:tabs>
              <w:jc w:val="center"/>
              <w:rPr>
                <w:bCs/>
                <w:sz w:val="20"/>
                <w:szCs w:val="20"/>
              </w:rPr>
            </w:pPr>
            <w:r w:rsidRPr="00AA215A">
              <w:rPr>
                <w:bCs/>
                <w:sz w:val="20"/>
                <w:szCs w:val="20"/>
              </w:rPr>
              <w:t>8</w:t>
            </w:r>
          </w:p>
        </w:tc>
      </w:tr>
      <w:tr w:rsidR="00941A7A" w:rsidRPr="00AA215A" w14:paraId="61BDEE2B" w14:textId="77777777" w:rsidTr="00D25C7B">
        <w:tc>
          <w:tcPr>
            <w:tcW w:w="868" w:type="dxa"/>
            <w:vMerge/>
            <w:shd w:val="clear" w:color="auto" w:fill="auto"/>
          </w:tcPr>
          <w:p w14:paraId="567FB8D3" w14:textId="77777777" w:rsidR="00941A7A" w:rsidRPr="00AA215A" w:rsidRDefault="00941A7A" w:rsidP="00941A7A">
            <w:pPr>
              <w:tabs>
                <w:tab w:val="left" w:pos="1276"/>
              </w:tabs>
              <w:jc w:val="center"/>
              <w:rPr>
                <w:bCs/>
                <w:sz w:val="20"/>
                <w:szCs w:val="20"/>
              </w:rPr>
            </w:pPr>
          </w:p>
        </w:tc>
        <w:tc>
          <w:tcPr>
            <w:tcW w:w="7987" w:type="dxa"/>
            <w:shd w:val="clear" w:color="auto" w:fill="auto"/>
          </w:tcPr>
          <w:p w14:paraId="7CE25C67" w14:textId="6498FC1C" w:rsidR="00941A7A" w:rsidRPr="00AA215A" w:rsidRDefault="008A3DB2" w:rsidP="00941A7A">
            <w:pPr>
              <w:tabs>
                <w:tab w:val="left" w:pos="1276"/>
              </w:tabs>
              <w:rPr>
                <w:bCs/>
                <w:sz w:val="20"/>
                <w:szCs w:val="20"/>
              </w:rPr>
            </w:pPr>
            <w:r w:rsidRPr="00AA215A">
              <w:rPr>
                <w:bCs/>
                <w:sz w:val="20"/>
                <w:szCs w:val="20"/>
              </w:rPr>
              <w:t>IWST</w:t>
            </w:r>
            <w:r w:rsidR="00941A7A" w:rsidRPr="00AA215A">
              <w:rPr>
                <w:bCs/>
                <w:sz w:val="20"/>
                <w:szCs w:val="20"/>
              </w:rPr>
              <w:t xml:space="preserve"> </w:t>
            </w:r>
            <w:r w:rsidR="003319F8" w:rsidRPr="00AA215A">
              <w:rPr>
                <w:bCs/>
                <w:sz w:val="20"/>
                <w:szCs w:val="20"/>
              </w:rPr>
              <w:t>6</w:t>
            </w:r>
            <w:r w:rsidR="00941A7A" w:rsidRPr="00AA215A">
              <w:rPr>
                <w:bCs/>
                <w:sz w:val="20"/>
                <w:szCs w:val="20"/>
              </w:rPr>
              <w:t xml:space="preserve">. </w:t>
            </w:r>
            <w:proofErr w:type="spellStart"/>
            <w:r w:rsidR="00210013" w:rsidRPr="00AA215A">
              <w:rPr>
                <w:bCs/>
                <w:sz w:val="20"/>
                <w:szCs w:val="20"/>
                <w:lang w:val="de-AT"/>
              </w:rPr>
              <w:t>Consultation</w:t>
            </w:r>
            <w:proofErr w:type="spellEnd"/>
            <w:r w:rsidR="00210013" w:rsidRPr="00AA215A">
              <w:rPr>
                <w:bCs/>
                <w:sz w:val="20"/>
                <w:szCs w:val="20"/>
                <w:lang w:val="de-AT"/>
              </w:rPr>
              <w:t xml:space="preserve"> on </w:t>
            </w:r>
            <w:proofErr w:type="spellStart"/>
            <w:proofErr w:type="gramStart"/>
            <w:r w:rsidR="00210013" w:rsidRPr="00AA215A">
              <w:rPr>
                <w:bCs/>
                <w:sz w:val="20"/>
                <w:szCs w:val="20"/>
                <w:lang w:val="de-AT"/>
              </w:rPr>
              <w:t>implemenation</w:t>
            </w:r>
            <w:proofErr w:type="spellEnd"/>
            <w:r w:rsidR="00210013" w:rsidRPr="00AA215A">
              <w:rPr>
                <w:bCs/>
                <w:sz w:val="20"/>
                <w:szCs w:val="20"/>
                <w:lang w:val="de-AT"/>
              </w:rPr>
              <w:t xml:space="preserve">  IWS</w:t>
            </w:r>
            <w:proofErr w:type="gramEnd"/>
          </w:p>
        </w:tc>
        <w:tc>
          <w:tcPr>
            <w:tcW w:w="928" w:type="dxa"/>
            <w:shd w:val="clear" w:color="auto" w:fill="auto"/>
          </w:tcPr>
          <w:p w14:paraId="12FFCEE3" w14:textId="20ECB428" w:rsidR="00941A7A" w:rsidRPr="00AA215A" w:rsidRDefault="004827DD" w:rsidP="00941A7A">
            <w:pPr>
              <w:tabs>
                <w:tab w:val="left" w:pos="1276"/>
              </w:tabs>
              <w:jc w:val="center"/>
              <w:rPr>
                <w:bCs/>
                <w:sz w:val="20"/>
                <w:szCs w:val="20"/>
              </w:rPr>
            </w:pPr>
            <w:r w:rsidRPr="00AA215A">
              <w:rPr>
                <w:bCs/>
                <w:sz w:val="20"/>
                <w:szCs w:val="20"/>
              </w:rPr>
              <w:t>1</w:t>
            </w:r>
          </w:p>
        </w:tc>
        <w:tc>
          <w:tcPr>
            <w:tcW w:w="726" w:type="dxa"/>
            <w:shd w:val="clear" w:color="auto" w:fill="auto"/>
          </w:tcPr>
          <w:p w14:paraId="7AB08A7E" w14:textId="77777777" w:rsidR="00941A7A" w:rsidRPr="00AA215A" w:rsidRDefault="00941A7A" w:rsidP="00941A7A">
            <w:pPr>
              <w:tabs>
                <w:tab w:val="left" w:pos="1276"/>
              </w:tabs>
              <w:jc w:val="center"/>
              <w:rPr>
                <w:bCs/>
                <w:sz w:val="20"/>
                <w:szCs w:val="20"/>
              </w:rPr>
            </w:pPr>
          </w:p>
        </w:tc>
      </w:tr>
      <w:tr w:rsidR="003D7631" w:rsidRPr="00AA215A" w14:paraId="46DF2DAD" w14:textId="77777777" w:rsidTr="00D25C7B">
        <w:tc>
          <w:tcPr>
            <w:tcW w:w="868" w:type="dxa"/>
            <w:vMerge w:val="restart"/>
            <w:shd w:val="clear" w:color="auto" w:fill="auto"/>
          </w:tcPr>
          <w:p w14:paraId="4E66E520" w14:textId="77777777" w:rsidR="003D7631" w:rsidRPr="00AA215A" w:rsidRDefault="003D7631" w:rsidP="00941A7A">
            <w:pPr>
              <w:tabs>
                <w:tab w:val="left" w:pos="1276"/>
              </w:tabs>
              <w:jc w:val="center"/>
              <w:rPr>
                <w:bCs/>
                <w:sz w:val="20"/>
                <w:szCs w:val="20"/>
              </w:rPr>
            </w:pPr>
            <w:r w:rsidRPr="00AA215A">
              <w:rPr>
                <w:bCs/>
                <w:sz w:val="20"/>
                <w:szCs w:val="20"/>
              </w:rPr>
              <w:t>14</w:t>
            </w:r>
          </w:p>
        </w:tc>
        <w:tc>
          <w:tcPr>
            <w:tcW w:w="7987" w:type="dxa"/>
            <w:shd w:val="clear" w:color="auto" w:fill="auto"/>
          </w:tcPr>
          <w:p w14:paraId="5C70DFFA" w14:textId="0DFA8F4C" w:rsidR="003D7631" w:rsidRPr="00AA215A" w:rsidRDefault="003D7631" w:rsidP="00EE27E2">
            <w:pPr>
              <w:tabs>
                <w:tab w:val="left" w:pos="1276"/>
              </w:tabs>
              <w:rPr>
                <w:bCs/>
                <w:sz w:val="20"/>
                <w:szCs w:val="20"/>
                <w:lang w:val="en-US"/>
              </w:rPr>
            </w:pPr>
            <w:r w:rsidRPr="00AA215A">
              <w:rPr>
                <w:bCs/>
                <w:sz w:val="20"/>
                <w:szCs w:val="20"/>
                <w:lang w:val="en-US"/>
              </w:rPr>
              <w:t xml:space="preserve">Lecture 14 </w:t>
            </w:r>
            <w:r w:rsidR="00210013" w:rsidRPr="00AA215A">
              <w:rPr>
                <w:bCs/>
                <w:sz w:val="20"/>
                <w:szCs w:val="20"/>
              </w:rPr>
              <w:t>Mobile Learning: Teaching Translation through Mobile Applications</w:t>
            </w:r>
          </w:p>
        </w:tc>
        <w:tc>
          <w:tcPr>
            <w:tcW w:w="928" w:type="dxa"/>
            <w:shd w:val="clear" w:color="auto" w:fill="auto"/>
          </w:tcPr>
          <w:p w14:paraId="714D747A" w14:textId="47E2C7D9" w:rsidR="003D7631" w:rsidRPr="00AA215A" w:rsidRDefault="00AA215A" w:rsidP="00941A7A">
            <w:pPr>
              <w:tabs>
                <w:tab w:val="left" w:pos="1276"/>
              </w:tabs>
              <w:jc w:val="center"/>
              <w:rPr>
                <w:bCs/>
                <w:sz w:val="20"/>
                <w:szCs w:val="20"/>
                <w:lang w:val="en-US"/>
              </w:rPr>
            </w:pPr>
            <w:r w:rsidRPr="00AA215A">
              <w:rPr>
                <w:bCs/>
                <w:sz w:val="20"/>
                <w:szCs w:val="20"/>
                <w:lang w:val="en-US"/>
              </w:rPr>
              <w:t>1</w:t>
            </w:r>
          </w:p>
        </w:tc>
        <w:tc>
          <w:tcPr>
            <w:tcW w:w="726" w:type="dxa"/>
            <w:shd w:val="clear" w:color="auto" w:fill="auto"/>
          </w:tcPr>
          <w:p w14:paraId="437A536C" w14:textId="5E41CC60" w:rsidR="003D7631" w:rsidRPr="00AA215A" w:rsidRDefault="006566BD" w:rsidP="00941A7A">
            <w:pPr>
              <w:tabs>
                <w:tab w:val="left" w:pos="1276"/>
              </w:tabs>
              <w:jc w:val="center"/>
              <w:rPr>
                <w:bCs/>
                <w:sz w:val="20"/>
                <w:szCs w:val="20"/>
              </w:rPr>
            </w:pPr>
            <w:r w:rsidRPr="00AA215A">
              <w:rPr>
                <w:bCs/>
                <w:sz w:val="20"/>
                <w:szCs w:val="20"/>
              </w:rPr>
              <w:t>2</w:t>
            </w:r>
          </w:p>
        </w:tc>
      </w:tr>
      <w:tr w:rsidR="003D7631" w:rsidRPr="00AA215A" w14:paraId="578F25B4" w14:textId="77777777" w:rsidTr="00D25C7B">
        <w:tc>
          <w:tcPr>
            <w:tcW w:w="868" w:type="dxa"/>
            <w:vMerge/>
            <w:shd w:val="clear" w:color="auto" w:fill="auto"/>
          </w:tcPr>
          <w:p w14:paraId="49E79405" w14:textId="77777777" w:rsidR="003D7631" w:rsidRPr="00AA215A" w:rsidRDefault="003D7631" w:rsidP="00941A7A">
            <w:pPr>
              <w:tabs>
                <w:tab w:val="left" w:pos="1276"/>
              </w:tabs>
              <w:jc w:val="center"/>
              <w:rPr>
                <w:bCs/>
                <w:sz w:val="20"/>
                <w:szCs w:val="20"/>
              </w:rPr>
            </w:pPr>
          </w:p>
        </w:tc>
        <w:tc>
          <w:tcPr>
            <w:tcW w:w="7987" w:type="dxa"/>
            <w:shd w:val="clear" w:color="auto" w:fill="auto"/>
          </w:tcPr>
          <w:p w14:paraId="54264E12" w14:textId="73C589A8" w:rsidR="003D7631" w:rsidRPr="00AA215A" w:rsidRDefault="003D7631" w:rsidP="00EE27E2">
            <w:pPr>
              <w:tabs>
                <w:tab w:val="left" w:pos="1276"/>
              </w:tabs>
              <w:rPr>
                <w:bCs/>
                <w:sz w:val="20"/>
                <w:szCs w:val="20"/>
                <w:lang w:val="en-US"/>
              </w:rPr>
            </w:pPr>
            <w:r w:rsidRPr="00AA215A">
              <w:rPr>
                <w:bCs/>
                <w:sz w:val="20"/>
                <w:szCs w:val="20"/>
                <w:lang w:val="en-US"/>
              </w:rPr>
              <w:t xml:space="preserve">Seminar 14 </w:t>
            </w:r>
            <w:r w:rsidR="00210013" w:rsidRPr="00AA215A">
              <w:rPr>
                <w:bCs/>
                <w:sz w:val="20"/>
                <w:szCs w:val="20"/>
                <w:shd w:val="clear" w:color="auto" w:fill="FFFFFF"/>
              </w:rPr>
              <w:t>The Role of Translation Memory Systems in Teaching and Learning</w:t>
            </w:r>
          </w:p>
        </w:tc>
        <w:tc>
          <w:tcPr>
            <w:tcW w:w="928" w:type="dxa"/>
            <w:shd w:val="clear" w:color="auto" w:fill="auto"/>
          </w:tcPr>
          <w:p w14:paraId="5C8DE29A" w14:textId="0FD3A309" w:rsidR="003D7631" w:rsidRPr="00AA215A" w:rsidRDefault="00AA215A" w:rsidP="00941A7A">
            <w:pPr>
              <w:tabs>
                <w:tab w:val="left" w:pos="1276"/>
              </w:tabs>
              <w:jc w:val="center"/>
              <w:rPr>
                <w:bCs/>
                <w:sz w:val="20"/>
                <w:szCs w:val="20"/>
              </w:rPr>
            </w:pPr>
            <w:r w:rsidRPr="00AA215A">
              <w:rPr>
                <w:bCs/>
                <w:sz w:val="20"/>
                <w:szCs w:val="20"/>
              </w:rPr>
              <w:t>2</w:t>
            </w:r>
          </w:p>
        </w:tc>
        <w:tc>
          <w:tcPr>
            <w:tcW w:w="726" w:type="dxa"/>
            <w:shd w:val="clear" w:color="auto" w:fill="auto"/>
          </w:tcPr>
          <w:p w14:paraId="4A3B1486" w14:textId="5D92290D" w:rsidR="003D7631" w:rsidRPr="00AA215A" w:rsidRDefault="00AA215A" w:rsidP="00941A7A">
            <w:pPr>
              <w:tabs>
                <w:tab w:val="left" w:pos="1276"/>
              </w:tabs>
              <w:jc w:val="center"/>
              <w:rPr>
                <w:bCs/>
                <w:sz w:val="20"/>
                <w:szCs w:val="20"/>
              </w:rPr>
            </w:pPr>
            <w:r w:rsidRPr="00AA215A">
              <w:rPr>
                <w:bCs/>
                <w:sz w:val="20"/>
                <w:szCs w:val="20"/>
              </w:rPr>
              <w:t>8</w:t>
            </w:r>
          </w:p>
        </w:tc>
      </w:tr>
      <w:tr w:rsidR="00941A7A" w:rsidRPr="00AA215A" w14:paraId="7832860F" w14:textId="77777777" w:rsidTr="00D25C7B">
        <w:tc>
          <w:tcPr>
            <w:tcW w:w="868" w:type="dxa"/>
            <w:vMerge w:val="restart"/>
            <w:shd w:val="clear" w:color="auto" w:fill="auto"/>
          </w:tcPr>
          <w:p w14:paraId="0D01B8A4" w14:textId="77777777" w:rsidR="00941A7A" w:rsidRPr="00AA215A" w:rsidRDefault="00941A7A" w:rsidP="00941A7A">
            <w:pPr>
              <w:tabs>
                <w:tab w:val="left" w:pos="1276"/>
              </w:tabs>
              <w:jc w:val="center"/>
              <w:rPr>
                <w:bCs/>
                <w:sz w:val="20"/>
                <w:szCs w:val="20"/>
              </w:rPr>
            </w:pPr>
            <w:r w:rsidRPr="00AA215A">
              <w:rPr>
                <w:bCs/>
                <w:sz w:val="20"/>
                <w:szCs w:val="20"/>
              </w:rPr>
              <w:t>15</w:t>
            </w:r>
          </w:p>
        </w:tc>
        <w:tc>
          <w:tcPr>
            <w:tcW w:w="7987" w:type="dxa"/>
            <w:shd w:val="clear" w:color="auto" w:fill="auto"/>
          </w:tcPr>
          <w:p w14:paraId="16151EC2" w14:textId="1642D951" w:rsidR="00941A7A" w:rsidRPr="00AA215A" w:rsidRDefault="00EE27E2" w:rsidP="008E2342">
            <w:pPr>
              <w:tabs>
                <w:tab w:val="left" w:pos="1276"/>
              </w:tabs>
              <w:rPr>
                <w:bCs/>
                <w:sz w:val="20"/>
                <w:szCs w:val="20"/>
                <w:lang w:val="en-US"/>
              </w:rPr>
            </w:pPr>
            <w:r w:rsidRPr="00AA215A">
              <w:rPr>
                <w:bCs/>
                <w:sz w:val="20"/>
                <w:szCs w:val="20"/>
                <w:lang w:val="en-US"/>
              </w:rPr>
              <w:t>Lecture 15</w:t>
            </w:r>
            <w:r w:rsidR="008E2342" w:rsidRPr="00AA215A">
              <w:rPr>
                <w:bCs/>
                <w:sz w:val="20"/>
                <w:szCs w:val="20"/>
                <w:lang w:val="en-US"/>
              </w:rPr>
              <w:t xml:space="preserve"> </w:t>
            </w:r>
            <w:r w:rsidR="00210013" w:rsidRPr="00AA215A">
              <w:rPr>
                <w:bCs/>
                <w:sz w:val="20"/>
                <w:szCs w:val="20"/>
              </w:rPr>
              <w:t>The Future of Translation Pedagogy: Innovations and Trends to Watch</w:t>
            </w:r>
          </w:p>
        </w:tc>
        <w:tc>
          <w:tcPr>
            <w:tcW w:w="928" w:type="dxa"/>
            <w:shd w:val="clear" w:color="auto" w:fill="auto"/>
          </w:tcPr>
          <w:p w14:paraId="4349AE46" w14:textId="503734EB" w:rsidR="00941A7A" w:rsidRPr="00AA215A" w:rsidRDefault="00AA215A" w:rsidP="00941A7A">
            <w:pPr>
              <w:tabs>
                <w:tab w:val="left" w:pos="1276"/>
              </w:tabs>
              <w:jc w:val="center"/>
              <w:rPr>
                <w:bCs/>
                <w:sz w:val="20"/>
                <w:szCs w:val="20"/>
              </w:rPr>
            </w:pPr>
            <w:r w:rsidRPr="00AA215A">
              <w:rPr>
                <w:bCs/>
                <w:sz w:val="20"/>
                <w:szCs w:val="20"/>
              </w:rPr>
              <w:t>1</w:t>
            </w:r>
          </w:p>
        </w:tc>
        <w:tc>
          <w:tcPr>
            <w:tcW w:w="726" w:type="dxa"/>
            <w:shd w:val="clear" w:color="auto" w:fill="auto"/>
          </w:tcPr>
          <w:p w14:paraId="7CAF9D4D" w14:textId="2FBED27A" w:rsidR="00941A7A" w:rsidRPr="00AA215A" w:rsidRDefault="006566BD" w:rsidP="00941A7A">
            <w:pPr>
              <w:tabs>
                <w:tab w:val="left" w:pos="1276"/>
              </w:tabs>
              <w:jc w:val="center"/>
              <w:rPr>
                <w:bCs/>
                <w:sz w:val="20"/>
                <w:szCs w:val="20"/>
              </w:rPr>
            </w:pPr>
            <w:r w:rsidRPr="00AA215A">
              <w:rPr>
                <w:bCs/>
                <w:sz w:val="20"/>
                <w:szCs w:val="20"/>
              </w:rPr>
              <w:t>2</w:t>
            </w:r>
          </w:p>
        </w:tc>
      </w:tr>
      <w:tr w:rsidR="006566BD" w:rsidRPr="00AA215A" w14:paraId="022BD2AF" w14:textId="77777777" w:rsidTr="00D25C7B">
        <w:tc>
          <w:tcPr>
            <w:tcW w:w="868" w:type="dxa"/>
            <w:vMerge/>
            <w:shd w:val="clear" w:color="auto" w:fill="auto"/>
          </w:tcPr>
          <w:p w14:paraId="47856818" w14:textId="77777777" w:rsidR="006566BD" w:rsidRPr="00AA215A" w:rsidRDefault="006566BD" w:rsidP="00941A7A">
            <w:pPr>
              <w:tabs>
                <w:tab w:val="left" w:pos="1276"/>
              </w:tabs>
              <w:jc w:val="center"/>
              <w:rPr>
                <w:bCs/>
                <w:sz w:val="20"/>
                <w:szCs w:val="20"/>
              </w:rPr>
            </w:pPr>
          </w:p>
        </w:tc>
        <w:tc>
          <w:tcPr>
            <w:tcW w:w="7987" w:type="dxa"/>
            <w:shd w:val="clear" w:color="auto" w:fill="auto"/>
          </w:tcPr>
          <w:p w14:paraId="63F72C9F" w14:textId="11B22B03" w:rsidR="006566BD" w:rsidRPr="00AA215A" w:rsidRDefault="006566BD" w:rsidP="008E2342">
            <w:pPr>
              <w:tabs>
                <w:tab w:val="left" w:pos="1276"/>
              </w:tabs>
              <w:rPr>
                <w:bCs/>
                <w:sz w:val="20"/>
                <w:szCs w:val="20"/>
                <w:lang w:val="en-US"/>
              </w:rPr>
            </w:pPr>
            <w:r w:rsidRPr="00AA215A">
              <w:rPr>
                <w:bCs/>
                <w:sz w:val="20"/>
                <w:szCs w:val="20"/>
                <w:lang w:val="en-US"/>
              </w:rPr>
              <w:t xml:space="preserve">Seminar 15 </w:t>
            </w:r>
            <w:r w:rsidR="00210013" w:rsidRPr="00AA215A">
              <w:rPr>
                <w:bCs/>
                <w:sz w:val="20"/>
                <w:szCs w:val="20"/>
                <w:shd w:val="clear" w:color="auto" w:fill="FFFFFF"/>
              </w:rPr>
              <w:t>The Future of Translation Pedagogy: AI, VR, and Beyond</w:t>
            </w:r>
          </w:p>
        </w:tc>
        <w:tc>
          <w:tcPr>
            <w:tcW w:w="928" w:type="dxa"/>
            <w:shd w:val="clear" w:color="auto" w:fill="auto"/>
          </w:tcPr>
          <w:p w14:paraId="1C77A9AE" w14:textId="27512458" w:rsidR="006566BD" w:rsidRPr="00AA215A" w:rsidRDefault="00AA215A" w:rsidP="00941A7A">
            <w:pPr>
              <w:tabs>
                <w:tab w:val="left" w:pos="1276"/>
              </w:tabs>
              <w:jc w:val="center"/>
              <w:rPr>
                <w:bCs/>
                <w:sz w:val="20"/>
                <w:szCs w:val="20"/>
              </w:rPr>
            </w:pPr>
            <w:r w:rsidRPr="00AA215A">
              <w:rPr>
                <w:bCs/>
                <w:sz w:val="20"/>
                <w:szCs w:val="20"/>
              </w:rPr>
              <w:t>2</w:t>
            </w:r>
          </w:p>
        </w:tc>
        <w:tc>
          <w:tcPr>
            <w:tcW w:w="726" w:type="dxa"/>
            <w:shd w:val="clear" w:color="auto" w:fill="auto"/>
          </w:tcPr>
          <w:p w14:paraId="35B52A7D" w14:textId="18F15191" w:rsidR="006566BD" w:rsidRPr="00AA215A" w:rsidRDefault="00AA215A" w:rsidP="00941A7A">
            <w:pPr>
              <w:tabs>
                <w:tab w:val="left" w:pos="1276"/>
              </w:tabs>
              <w:jc w:val="center"/>
              <w:rPr>
                <w:bCs/>
                <w:sz w:val="20"/>
                <w:szCs w:val="20"/>
              </w:rPr>
            </w:pPr>
            <w:r w:rsidRPr="00AA215A">
              <w:rPr>
                <w:bCs/>
                <w:sz w:val="20"/>
                <w:szCs w:val="20"/>
              </w:rPr>
              <w:t>8</w:t>
            </w:r>
          </w:p>
        </w:tc>
      </w:tr>
      <w:tr w:rsidR="00941A7A" w:rsidRPr="00AA215A" w14:paraId="569E5CDD" w14:textId="77777777" w:rsidTr="00D25C7B">
        <w:tc>
          <w:tcPr>
            <w:tcW w:w="868" w:type="dxa"/>
            <w:vMerge/>
            <w:shd w:val="clear" w:color="auto" w:fill="auto"/>
          </w:tcPr>
          <w:p w14:paraId="623315CE" w14:textId="77777777" w:rsidR="00941A7A" w:rsidRPr="00AA215A" w:rsidRDefault="00941A7A" w:rsidP="00941A7A">
            <w:pPr>
              <w:tabs>
                <w:tab w:val="left" w:pos="1276"/>
              </w:tabs>
              <w:jc w:val="center"/>
              <w:rPr>
                <w:bCs/>
                <w:sz w:val="20"/>
                <w:szCs w:val="20"/>
              </w:rPr>
            </w:pPr>
          </w:p>
        </w:tc>
        <w:tc>
          <w:tcPr>
            <w:tcW w:w="7987" w:type="dxa"/>
            <w:shd w:val="clear" w:color="auto" w:fill="auto"/>
          </w:tcPr>
          <w:p w14:paraId="5CD87A7E" w14:textId="1E681B44" w:rsidR="00941A7A" w:rsidRPr="00AA215A" w:rsidRDefault="00C90B04" w:rsidP="00941A7A">
            <w:pPr>
              <w:tabs>
                <w:tab w:val="left" w:pos="1276"/>
              </w:tabs>
              <w:rPr>
                <w:bCs/>
                <w:sz w:val="20"/>
                <w:szCs w:val="20"/>
              </w:rPr>
            </w:pPr>
            <w:r w:rsidRPr="00AA215A">
              <w:rPr>
                <w:bCs/>
                <w:sz w:val="20"/>
                <w:szCs w:val="20"/>
              </w:rPr>
              <w:t>IWS</w:t>
            </w:r>
            <w:r w:rsidR="00941A7A" w:rsidRPr="00AA215A">
              <w:rPr>
                <w:bCs/>
                <w:sz w:val="20"/>
                <w:szCs w:val="20"/>
              </w:rPr>
              <w:t xml:space="preserve"> 4.</w:t>
            </w:r>
            <w:r w:rsidR="005D79E1" w:rsidRPr="00AA215A">
              <w:rPr>
                <w:bCs/>
                <w:sz w:val="20"/>
                <w:szCs w:val="20"/>
              </w:rPr>
              <w:t xml:space="preserve"> Conducting final term assessment</w:t>
            </w:r>
          </w:p>
        </w:tc>
        <w:tc>
          <w:tcPr>
            <w:tcW w:w="928" w:type="dxa"/>
            <w:shd w:val="clear" w:color="auto" w:fill="auto"/>
          </w:tcPr>
          <w:p w14:paraId="77E01ADF" w14:textId="2D789C23" w:rsidR="00941A7A" w:rsidRPr="00AA215A" w:rsidRDefault="006566BD" w:rsidP="00941A7A">
            <w:pPr>
              <w:tabs>
                <w:tab w:val="left" w:pos="1276"/>
              </w:tabs>
              <w:jc w:val="center"/>
              <w:rPr>
                <w:bCs/>
                <w:sz w:val="20"/>
                <w:szCs w:val="20"/>
              </w:rPr>
            </w:pPr>
            <w:r w:rsidRPr="00AA215A">
              <w:rPr>
                <w:bCs/>
                <w:sz w:val="20"/>
                <w:szCs w:val="20"/>
              </w:rPr>
              <w:t>25</w:t>
            </w:r>
          </w:p>
        </w:tc>
        <w:tc>
          <w:tcPr>
            <w:tcW w:w="726" w:type="dxa"/>
            <w:shd w:val="clear" w:color="auto" w:fill="auto"/>
          </w:tcPr>
          <w:p w14:paraId="6B73DAD0" w14:textId="3CB39420" w:rsidR="00941A7A" w:rsidRPr="00AA215A" w:rsidRDefault="00AA215A" w:rsidP="00FE6F43">
            <w:pPr>
              <w:tabs>
                <w:tab w:val="left" w:pos="1276"/>
              </w:tabs>
              <w:jc w:val="center"/>
              <w:rPr>
                <w:bCs/>
                <w:sz w:val="20"/>
                <w:szCs w:val="20"/>
              </w:rPr>
            </w:pPr>
            <w:r w:rsidRPr="00AA215A">
              <w:rPr>
                <w:bCs/>
                <w:sz w:val="20"/>
                <w:szCs w:val="20"/>
              </w:rPr>
              <w:t>1</w:t>
            </w:r>
            <w:r w:rsidR="00524EE3" w:rsidRPr="00AA215A">
              <w:rPr>
                <w:bCs/>
                <w:sz w:val="20"/>
                <w:szCs w:val="20"/>
              </w:rPr>
              <w:t>0</w:t>
            </w:r>
          </w:p>
        </w:tc>
      </w:tr>
      <w:tr w:rsidR="00941A7A" w:rsidRPr="00AA215A" w14:paraId="7BE267F2" w14:textId="77777777" w:rsidTr="00D25C7B">
        <w:tc>
          <w:tcPr>
            <w:tcW w:w="9783" w:type="dxa"/>
            <w:gridSpan w:val="3"/>
          </w:tcPr>
          <w:p w14:paraId="7FC4D7E2" w14:textId="05E2A673" w:rsidR="00941A7A" w:rsidRPr="00AA215A" w:rsidRDefault="008A3DB2" w:rsidP="00941A7A">
            <w:pPr>
              <w:tabs>
                <w:tab w:val="left" w:pos="1276"/>
              </w:tabs>
              <w:rPr>
                <w:b/>
                <w:sz w:val="20"/>
                <w:szCs w:val="20"/>
              </w:rPr>
            </w:pPr>
            <w:r w:rsidRPr="00AA215A">
              <w:rPr>
                <w:b/>
                <w:sz w:val="20"/>
                <w:szCs w:val="20"/>
                <w:lang w:val="en-US"/>
              </w:rPr>
              <w:t xml:space="preserve">Midterm </w:t>
            </w:r>
            <w:proofErr w:type="spellStart"/>
            <w:r w:rsidR="00941A7A" w:rsidRPr="00AA215A">
              <w:rPr>
                <w:b/>
                <w:sz w:val="20"/>
                <w:szCs w:val="20"/>
                <w:lang w:val="kk-KZ"/>
              </w:rPr>
              <w:t>control</w:t>
            </w:r>
            <w:proofErr w:type="spellEnd"/>
            <w:r w:rsidR="00941A7A" w:rsidRPr="00AA215A">
              <w:rPr>
                <w:b/>
                <w:sz w:val="20"/>
                <w:szCs w:val="20"/>
                <w:lang w:val="kk-KZ"/>
              </w:rPr>
              <w:t xml:space="preserve"> 2</w:t>
            </w:r>
          </w:p>
        </w:tc>
        <w:tc>
          <w:tcPr>
            <w:tcW w:w="726" w:type="dxa"/>
          </w:tcPr>
          <w:p w14:paraId="3D9AEF7D" w14:textId="77777777" w:rsidR="00941A7A" w:rsidRPr="00AA215A" w:rsidRDefault="00941A7A" w:rsidP="00941A7A">
            <w:pPr>
              <w:tabs>
                <w:tab w:val="left" w:pos="1276"/>
              </w:tabs>
              <w:jc w:val="center"/>
              <w:rPr>
                <w:b/>
                <w:sz w:val="20"/>
                <w:szCs w:val="20"/>
              </w:rPr>
            </w:pPr>
            <w:r w:rsidRPr="00AA215A">
              <w:rPr>
                <w:b/>
                <w:sz w:val="20"/>
                <w:szCs w:val="20"/>
              </w:rPr>
              <w:t>100</w:t>
            </w:r>
          </w:p>
        </w:tc>
      </w:tr>
      <w:tr w:rsidR="00941A7A" w:rsidRPr="00AA215A" w14:paraId="1035FFB7" w14:textId="77777777" w:rsidTr="00D25C7B">
        <w:tc>
          <w:tcPr>
            <w:tcW w:w="9783" w:type="dxa"/>
            <w:gridSpan w:val="3"/>
            <w:shd w:val="clear" w:color="auto" w:fill="FFFFFF" w:themeFill="background1"/>
          </w:tcPr>
          <w:p w14:paraId="4D0C3304" w14:textId="2DCAE1F7" w:rsidR="00941A7A" w:rsidRPr="00AA215A" w:rsidRDefault="00941A7A" w:rsidP="00941A7A">
            <w:pPr>
              <w:tabs>
                <w:tab w:val="left" w:pos="1276"/>
              </w:tabs>
              <w:rPr>
                <w:b/>
                <w:sz w:val="20"/>
                <w:szCs w:val="20"/>
              </w:rPr>
            </w:pPr>
            <w:r w:rsidRPr="00AA215A">
              <w:rPr>
                <w:b/>
                <w:sz w:val="20"/>
                <w:szCs w:val="20"/>
              </w:rPr>
              <w:t>Final control (exam)</w:t>
            </w:r>
          </w:p>
        </w:tc>
        <w:tc>
          <w:tcPr>
            <w:tcW w:w="726" w:type="dxa"/>
            <w:shd w:val="clear" w:color="auto" w:fill="FFFFFF" w:themeFill="background1"/>
          </w:tcPr>
          <w:p w14:paraId="37BAB171" w14:textId="6631F2A7" w:rsidR="00941A7A" w:rsidRPr="00AA215A" w:rsidRDefault="00941A7A" w:rsidP="00941A7A">
            <w:pPr>
              <w:tabs>
                <w:tab w:val="left" w:pos="1276"/>
              </w:tabs>
              <w:jc w:val="center"/>
              <w:rPr>
                <w:b/>
                <w:sz w:val="20"/>
                <w:szCs w:val="20"/>
              </w:rPr>
            </w:pPr>
            <w:r w:rsidRPr="00AA215A">
              <w:rPr>
                <w:b/>
                <w:sz w:val="20"/>
                <w:szCs w:val="20"/>
              </w:rPr>
              <w:t>100</w:t>
            </w:r>
          </w:p>
        </w:tc>
      </w:tr>
      <w:tr w:rsidR="004F3CB8" w:rsidRPr="00AA215A" w14:paraId="2C6BC3B7" w14:textId="77777777" w:rsidTr="00D25C7B">
        <w:tc>
          <w:tcPr>
            <w:tcW w:w="9783" w:type="dxa"/>
            <w:gridSpan w:val="3"/>
            <w:shd w:val="clear" w:color="auto" w:fill="FFFFFF" w:themeFill="background1"/>
          </w:tcPr>
          <w:p w14:paraId="2A32EB92" w14:textId="0CFEC480" w:rsidR="004F3CB8" w:rsidRPr="00AA215A" w:rsidRDefault="00E4280D" w:rsidP="00941A7A">
            <w:pPr>
              <w:tabs>
                <w:tab w:val="left" w:pos="1276"/>
              </w:tabs>
              <w:rPr>
                <w:b/>
                <w:sz w:val="20"/>
                <w:szCs w:val="20"/>
              </w:rPr>
            </w:pPr>
            <w:r w:rsidRPr="00AA215A">
              <w:rPr>
                <w:b/>
                <w:sz w:val="20"/>
                <w:szCs w:val="20"/>
              </w:rPr>
              <w:t xml:space="preserve">TOTAL for </w:t>
            </w:r>
            <w:r w:rsidR="008C180E" w:rsidRPr="00AA215A">
              <w:rPr>
                <w:b/>
                <w:sz w:val="20"/>
                <w:szCs w:val="20"/>
                <w:lang w:val="en-US"/>
              </w:rPr>
              <w:t>course</w:t>
            </w:r>
          </w:p>
        </w:tc>
        <w:tc>
          <w:tcPr>
            <w:tcW w:w="726" w:type="dxa"/>
            <w:shd w:val="clear" w:color="auto" w:fill="FFFFFF" w:themeFill="background1"/>
          </w:tcPr>
          <w:p w14:paraId="7E8416CD" w14:textId="46F6C861" w:rsidR="004F3CB8" w:rsidRPr="00AA215A" w:rsidRDefault="004F3CB8" w:rsidP="00941A7A">
            <w:pPr>
              <w:tabs>
                <w:tab w:val="left" w:pos="1276"/>
              </w:tabs>
              <w:jc w:val="center"/>
              <w:rPr>
                <w:b/>
                <w:sz w:val="20"/>
                <w:szCs w:val="20"/>
              </w:rPr>
            </w:pPr>
            <w:r w:rsidRPr="00AA215A">
              <w:rPr>
                <w:b/>
                <w:sz w:val="20"/>
                <w:szCs w:val="20"/>
              </w:rPr>
              <w:t>100</w:t>
            </w:r>
          </w:p>
        </w:tc>
      </w:tr>
    </w:tbl>
    <w:p w14:paraId="5604C61B" w14:textId="4F00AEE8" w:rsidR="006422ED" w:rsidRPr="00AA215A" w:rsidRDefault="008642A4" w:rsidP="00A44F44">
      <w:pPr>
        <w:tabs>
          <w:tab w:val="left" w:pos="1276"/>
        </w:tabs>
        <w:jc w:val="center"/>
        <w:rPr>
          <w:b/>
          <w:sz w:val="20"/>
          <w:szCs w:val="20"/>
        </w:rPr>
      </w:pPr>
      <w:r w:rsidRPr="00AA215A">
        <w:rPr>
          <w:b/>
          <w:sz w:val="20"/>
          <w:szCs w:val="20"/>
        </w:rPr>
        <w:t xml:space="preserve"> </w:t>
      </w:r>
    </w:p>
    <w:p w14:paraId="5604C61C" w14:textId="77777777" w:rsidR="00A72D3C" w:rsidRPr="00AA215A" w:rsidRDefault="00A72D3C">
      <w:pPr>
        <w:jc w:val="both"/>
        <w:rPr>
          <w:b/>
          <w:sz w:val="20"/>
          <w:szCs w:val="20"/>
        </w:rPr>
      </w:pPr>
    </w:p>
    <w:p w14:paraId="3E2E92E1" w14:textId="77777777" w:rsidR="003641C5" w:rsidRPr="00AA215A" w:rsidRDefault="003641C5">
      <w:pPr>
        <w:jc w:val="both"/>
        <w:rPr>
          <w:b/>
          <w:sz w:val="20"/>
          <w:szCs w:val="20"/>
        </w:rPr>
      </w:pPr>
    </w:p>
    <w:p w14:paraId="3BDF2AA0" w14:textId="77777777" w:rsidR="00155B46" w:rsidRDefault="00155B46" w:rsidP="00345A90">
      <w:pPr>
        <w:jc w:val="both"/>
        <w:rPr>
          <w:b/>
          <w:lang w:val="en-US"/>
        </w:rPr>
      </w:pPr>
    </w:p>
    <w:p w14:paraId="0607F9F9" w14:textId="77777777" w:rsidR="00155B46" w:rsidRPr="00BD7A0A" w:rsidRDefault="00155B46" w:rsidP="00345A90">
      <w:pPr>
        <w:jc w:val="both"/>
        <w:rPr>
          <w:b/>
          <w:lang w:val="en-US"/>
        </w:rPr>
      </w:pPr>
    </w:p>
    <w:p w14:paraId="5C927F9C" w14:textId="1C4E9916" w:rsidR="00E217F1" w:rsidRDefault="00E217F1" w:rsidP="00E217F1">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AA215A">
        <w:rPr>
          <w:b/>
          <w:sz w:val="22"/>
          <w:lang w:val="en-US"/>
        </w:rPr>
        <w:t>Sairambayeva</w:t>
      </w:r>
      <w:proofErr w:type="spellEnd"/>
      <w:r w:rsidR="00AA215A">
        <w:rPr>
          <w:b/>
          <w:sz w:val="22"/>
          <w:lang w:val="en-US"/>
        </w:rPr>
        <w:t xml:space="preserve"> </w:t>
      </w:r>
      <w:proofErr w:type="spellStart"/>
      <w:r w:rsidR="00AA215A">
        <w:rPr>
          <w:b/>
          <w:sz w:val="22"/>
          <w:lang w:val="en-US"/>
        </w:rPr>
        <w:t>Zh.T</w:t>
      </w:r>
      <w:proofErr w:type="spellEnd"/>
      <w:r w:rsidR="00AA215A">
        <w:rPr>
          <w:b/>
          <w:sz w:val="22"/>
          <w:lang w:val="en-US"/>
        </w:rPr>
        <w:t>.</w:t>
      </w:r>
    </w:p>
    <w:p w14:paraId="7B367E40" w14:textId="77777777" w:rsidR="00E217F1" w:rsidRDefault="00E217F1" w:rsidP="00E217F1">
      <w:pPr>
        <w:tabs>
          <w:tab w:val="left" w:pos="1276"/>
        </w:tabs>
        <w:jc w:val="both"/>
        <w:rPr>
          <w:b/>
          <w:sz w:val="22"/>
          <w:lang w:val="en-US"/>
        </w:rPr>
      </w:pPr>
    </w:p>
    <w:p w14:paraId="749663BE" w14:textId="77777777" w:rsidR="00E217F1" w:rsidRPr="003447FD" w:rsidRDefault="00E217F1" w:rsidP="00E217F1">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487D7206" w14:textId="77777777" w:rsidR="00E217F1" w:rsidRPr="004711B5" w:rsidRDefault="00E217F1" w:rsidP="00E217F1">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0F8C2FB7" w14:textId="77777777" w:rsidR="00E217F1" w:rsidRPr="004711B5" w:rsidRDefault="00E217F1" w:rsidP="00E217F1">
      <w:pPr>
        <w:tabs>
          <w:tab w:val="left" w:pos="1276"/>
        </w:tabs>
        <w:jc w:val="both"/>
        <w:rPr>
          <w:b/>
          <w:sz w:val="22"/>
          <w:lang w:val="en-US"/>
        </w:rPr>
      </w:pPr>
    </w:p>
    <w:p w14:paraId="100F49AA" w14:textId="55F0D800" w:rsidR="00E217F1" w:rsidRPr="004711B5" w:rsidRDefault="00E217F1" w:rsidP="00E217F1">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3641C5">
        <w:rPr>
          <w:b/>
          <w:sz w:val="22"/>
          <w:lang w:val="en-US"/>
        </w:rPr>
        <w:t>Murzagaliyeva</w:t>
      </w:r>
      <w:proofErr w:type="spellEnd"/>
      <w:r w:rsidR="003641C5">
        <w:rPr>
          <w:b/>
          <w:sz w:val="22"/>
          <w:lang w:val="en-US"/>
        </w:rPr>
        <w:t xml:space="preserve"> M.K.</w:t>
      </w:r>
    </w:p>
    <w:p w14:paraId="3589AB7E" w14:textId="77777777" w:rsidR="00E217F1" w:rsidRPr="004711B5" w:rsidRDefault="00E217F1" w:rsidP="00E217F1">
      <w:pPr>
        <w:tabs>
          <w:tab w:val="left" w:pos="1276"/>
        </w:tabs>
        <w:jc w:val="both"/>
        <w:rPr>
          <w:b/>
          <w:sz w:val="22"/>
          <w:lang w:val="en-US"/>
        </w:rPr>
      </w:pPr>
    </w:p>
    <w:p w14:paraId="7D84C51B" w14:textId="77777777" w:rsidR="00E217F1" w:rsidRPr="004711B5" w:rsidRDefault="00E217F1" w:rsidP="00E217F1">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Pr>
          <w:b/>
          <w:sz w:val="22"/>
          <w:lang w:val="en-US"/>
        </w:rPr>
        <w:t>Bekova</w:t>
      </w:r>
      <w:proofErr w:type="spellEnd"/>
      <w:r>
        <w:rPr>
          <w:b/>
          <w:sz w:val="22"/>
          <w:lang w:val="en-US"/>
        </w:rPr>
        <w:t xml:space="preserve"> Zh.K.</w:t>
      </w:r>
    </w:p>
    <w:p w14:paraId="698A8FD2" w14:textId="77777777" w:rsidR="00E217F1" w:rsidRDefault="00E217F1" w:rsidP="00E217F1">
      <w:pPr>
        <w:jc w:val="both"/>
        <w:rPr>
          <w:b/>
          <w:lang w:val="en-US"/>
        </w:rPr>
      </w:pPr>
    </w:p>
    <w:p w14:paraId="051FDC21" w14:textId="77777777" w:rsidR="00D66F62" w:rsidRDefault="00D66F62" w:rsidP="00345A90">
      <w:pPr>
        <w:jc w:val="both"/>
        <w:rPr>
          <w:b/>
          <w:lang w:val="en-US"/>
        </w:rPr>
      </w:pPr>
    </w:p>
    <w:p w14:paraId="3EFC6DD3" w14:textId="77777777" w:rsidR="00D66F62" w:rsidRDefault="00D66F62" w:rsidP="00345A90">
      <w:pPr>
        <w:jc w:val="both"/>
        <w:rPr>
          <w:b/>
          <w:lang w:val="en-US"/>
        </w:rPr>
      </w:pPr>
    </w:p>
    <w:p w14:paraId="6CF522D6" w14:textId="77777777" w:rsidR="003641C5" w:rsidRDefault="003641C5" w:rsidP="00345A90">
      <w:pPr>
        <w:jc w:val="both"/>
        <w:rPr>
          <w:b/>
          <w:lang w:val="en-US"/>
        </w:rPr>
      </w:pPr>
    </w:p>
    <w:p w14:paraId="0C329C7F" w14:textId="77777777" w:rsidR="003641C5" w:rsidRDefault="003641C5" w:rsidP="00345A90">
      <w:pPr>
        <w:jc w:val="both"/>
        <w:rPr>
          <w:b/>
          <w:lang w:val="en-US"/>
        </w:rPr>
      </w:pPr>
    </w:p>
    <w:p w14:paraId="01CE52C5" w14:textId="77777777" w:rsidR="003641C5" w:rsidRDefault="003641C5" w:rsidP="00345A90">
      <w:pPr>
        <w:jc w:val="both"/>
        <w:rPr>
          <w:b/>
          <w:lang w:val="en-US"/>
        </w:rPr>
      </w:pPr>
    </w:p>
    <w:p w14:paraId="28E7F43C" w14:textId="77777777" w:rsidR="003641C5" w:rsidRDefault="003641C5" w:rsidP="00345A90">
      <w:pPr>
        <w:jc w:val="both"/>
        <w:rPr>
          <w:b/>
          <w:lang w:val="en-US"/>
        </w:rPr>
      </w:pPr>
    </w:p>
    <w:p w14:paraId="14B1E265" w14:textId="77777777" w:rsidR="003641C5" w:rsidRDefault="003641C5" w:rsidP="00345A90">
      <w:pPr>
        <w:jc w:val="both"/>
        <w:rPr>
          <w:b/>
          <w:lang w:val="en-US"/>
        </w:rPr>
      </w:pPr>
    </w:p>
    <w:p w14:paraId="4AEDCB76" w14:textId="77777777" w:rsidR="003641C5" w:rsidRDefault="003641C5" w:rsidP="00345A90">
      <w:pPr>
        <w:jc w:val="both"/>
        <w:rPr>
          <w:b/>
          <w:lang w:val="en-US"/>
        </w:rPr>
      </w:pPr>
    </w:p>
    <w:p w14:paraId="557302E4" w14:textId="77777777" w:rsidR="003641C5" w:rsidRDefault="003641C5" w:rsidP="00345A90">
      <w:pPr>
        <w:jc w:val="both"/>
        <w:rPr>
          <w:b/>
          <w:lang w:val="en-US"/>
        </w:rPr>
      </w:pPr>
    </w:p>
    <w:p w14:paraId="75AA5FFE" w14:textId="77777777" w:rsidR="003641C5" w:rsidRDefault="003641C5" w:rsidP="00345A90">
      <w:pPr>
        <w:jc w:val="both"/>
        <w:rPr>
          <w:b/>
          <w:lang w:val="en-US"/>
        </w:rPr>
      </w:pPr>
    </w:p>
    <w:p w14:paraId="1E3B3254" w14:textId="77777777" w:rsidR="003641C5" w:rsidRDefault="003641C5" w:rsidP="00345A90">
      <w:pPr>
        <w:jc w:val="both"/>
        <w:rPr>
          <w:b/>
          <w:lang w:val="en-US"/>
        </w:rPr>
      </w:pPr>
    </w:p>
    <w:p w14:paraId="722C8DFC" w14:textId="77777777" w:rsidR="003641C5" w:rsidRDefault="003641C5" w:rsidP="00345A90">
      <w:pPr>
        <w:jc w:val="both"/>
        <w:rPr>
          <w:b/>
          <w:lang w:val="en-US"/>
        </w:rPr>
      </w:pPr>
    </w:p>
    <w:p w14:paraId="42A5B7A7" w14:textId="77777777" w:rsidR="003641C5" w:rsidRDefault="003641C5" w:rsidP="00345A90">
      <w:pPr>
        <w:jc w:val="both"/>
        <w:rPr>
          <w:b/>
          <w:lang w:val="en-US"/>
        </w:rPr>
      </w:pPr>
    </w:p>
    <w:p w14:paraId="4D93ADCD" w14:textId="77777777" w:rsidR="003641C5" w:rsidRDefault="003641C5" w:rsidP="00345A90">
      <w:pPr>
        <w:jc w:val="both"/>
        <w:rPr>
          <w:b/>
          <w:lang w:val="en-US"/>
        </w:rPr>
      </w:pPr>
    </w:p>
    <w:p w14:paraId="75DFBB3D" w14:textId="77777777" w:rsidR="003641C5" w:rsidRDefault="003641C5" w:rsidP="00345A90">
      <w:pPr>
        <w:jc w:val="both"/>
        <w:rPr>
          <w:b/>
          <w:lang w:val="en-US"/>
        </w:rPr>
      </w:pPr>
    </w:p>
    <w:p w14:paraId="7811A128" w14:textId="77777777" w:rsidR="003641C5" w:rsidRDefault="003641C5" w:rsidP="00345A90">
      <w:pPr>
        <w:jc w:val="both"/>
        <w:rPr>
          <w:b/>
          <w:lang w:val="en-US"/>
        </w:rPr>
      </w:pPr>
    </w:p>
    <w:p w14:paraId="28A06DB1" w14:textId="77777777" w:rsidR="003641C5" w:rsidRDefault="003641C5" w:rsidP="00345A90">
      <w:pPr>
        <w:jc w:val="both"/>
        <w:rPr>
          <w:b/>
          <w:lang w:val="en-US"/>
        </w:rPr>
      </w:pPr>
    </w:p>
    <w:p w14:paraId="754342F8" w14:textId="77777777" w:rsidR="003641C5" w:rsidRDefault="003641C5" w:rsidP="00345A90">
      <w:pPr>
        <w:jc w:val="both"/>
        <w:rPr>
          <w:b/>
          <w:lang w:val="en-US"/>
        </w:rPr>
      </w:pPr>
    </w:p>
    <w:p w14:paraId="1ED92F5C" w14:textId="77777777" w:rsidR="003641C5" w:rsidRDefault="003641C5" w:rsidP="00345A90">
      <w:pPr>
        <w:jc w:val="both"/>
        <w:rPr>
          <w:b/>
          <w:lang w:val="en-US"/>
        </w:rPr>
      </w:pPr>
    </w:p>
    <w:p w14:paraId="070432FA" w14:textId="77777777" w:rsidR="003641C5" w:rsidRDefault="003641C5" w:rsidP="00345A90">
      <w:pPr>
        <w:jc w:val="both"/>
        <w:rPr>
          <w:b/>
          <w:lang w:val="en-US"/>
        </w:rPr>
      </w:pPr>
    </w:p>
    <w:p w14:paraId="5627ABC6" w14:textId="77777777" w:rsidR="003641C5" w:rsidRDefault="003641C5" w:rsidP="00345A90">
      <w:pPr>
        <w:jc w:val="both"/>
        <w:rPr>
          <w:b/>
          <w:lang w:val="en-US"/>
        </w:rPr>
      </w:pPr>
    </w:p>
    <w:p w14:paraId="4EC17417" w14:textId="77777777" w:rsidR="003641C5" w:rsidRDefault="003641C5" w:rsidP="00345A90">
      <w:pPr>
        <w:jc w:val="both"/>
        <w:rPr>
          <w:b/>
          <w:lang w:val="en-US"/>
        </w:rPr>
      </w:pPr>
    </w:p>
    <w:p w14:paraId="0E6E6FBF" w14:textId="77777777" w:rsidR="003641C5" w:rsidRDefault="003641C5" w:rsidP="00345A90">
      <w:pPr>
        <w:jc w:val="both"/>
        <w:rPr>
          <w:b/>
          <w:lang w:val="en-US"/>
        </w:rPr>
      </w:pPr>
    </w:p>
    <w:p w14:paraId="4A2FD382" w14:textId="77777777" w:rsidR="003641C5" w:rsidRDefault="003641C5" w:rsidP="00345A90">
      <w:pPr>
        <w:jc w:val="both"/>
        <w:rPr>
          <w:b/>
          <w:lang w:val="en-US"/>
        </w:rPr>
      </w:pPr>
    </w:p>
    <w:p w14:paraId="3CB1B601" w14:textId="77777777" w:rsidR="003641C5" w:rsidRDefault="003641C5" w:rsidP="00345A90">
      <w:pPr>
        <w:jc w:val="both"/>
        <w:rPr>
          <w:b/>
          <w:lang w:val="en-US"/>
        </w:rPr>
      </w:pPr>
    </w:p>
    <w:p w14:paraId="0231FCE0" w14:textId="77777777" w:rsidR="003641C5" w:rsidRDefault="003641C5" w:rsidP="00345A90">
      <w:pPr>
        <w:jc w:val="both"/>
        <w:rPr>
          <w:b/>
          <w:lang w:val="en-US"/>
        </w:rPr>
      </w:pPr>
    </w:p>
    <w:p w14:paraId="7EE03B89" w14:textId="77777777" w:rsidR="003641C5" w:rsidRDefault="003641C5" w:rsidP="00345A90">
      <w:pPr>
        <w:jc w:val="both"/>
        <w:rPr>
          <w:b/>
          <w:lang w:val="en-US"/>
        </w:rPr>
      </w:pPr>
    </w:p>
    <w:p w14:paraId="20241354" w14:textId="77777777" w:rsidR="003641C5" w:rsidRDefault="003641C5" w:rsidP="00345A90">
      <w:pPr>
        <w:jc w:val="both"/>
        <w:rPr>
          <w:b/>
          <w:lang w:val="en-US"/>
        </w:rPr>
      </w:pPr>
    </w:p>
    <w:p w14:paraId="419D7A68" w14:textId="77777777" w:rsidR="003641C5" w:rsidRDefault="003641C5" w:rsidP="00345A90">
      <w:pPr>
        <w:jc w:val="both"/>
        <w:rPr>
          <w:b/>
          <w:lang w:val="en-US"/>
        </w:rPr>
      </w:pPr>
    </w:p>
    <w:p w14:paraId="7D2DA576" w14:textId="77777777" w:rsidR="003641C5" w:rsidRDefault="003641C5" w:rsidP="00345A90">
      <w:pPr>
        <w:jc w:val="both"/>
        <w:rPr>
          <w:b/>
          <w:lang w:val="en-US"/>
        </w:rPr>
      </w:pPr>
    </w:p>
    <w:p w14:paraId="20C75EFB" w14:textId="77777777" w:rsidR="003641C5" w:rsidRDefault="003641C5" w:rsidP="00345A90">
      <w:pPr>
        <w:jc w:val="both"/>
        <w:rPr>
          <w:b/>
          <w:lang w:val="en-US"/>
        </w:rPr>
      </w:pPr>
    </w:p>
    <w:p w14:paraId="0718D695" w14:textId="77777777" w:rsidR="003641C5" w:rsidRDefault="003641C5" w:rsidP="00345A90">
      <w:pPr>
        <w:jc w:val="both"/>
        <w:rPr>
          <w:b/>
          <w:lang w:val="en-US"/>
        </w:rPr>
      </w:pPr>
    </w:p>
    <w:p w14:paraId="3C995AA7" w14:textId="77777777" w:rsidR="003641C5" w:rsidRDefault="003641C5" w:rsidP="00345A90">
      <w:pPr>
        <w:jc w:val="both"/>
        <w:rPr>
          <w:b/>
          <w:lang w:val="en-US"/>
        </w:rPr>
      </w:pPr>
    </w:p>
    <w:p w14:paraId="78D83031" w14:textId="77777777" w:rsidR="00AA215A" w:rsidRDefault="00AA215A" w:rsidP="003641C5">
      <w:pPr>
        <w:pStyle w:val="paragraph"/>
        <w:spacing w:before="0" w:beforeAutospacing="0" w:after="0" w:afterAutospacing="0"/>
        <w:jc w:val="center"/>
        <w:textAlignment w:val="baseline"/>
        <w:rPr>
          <w:rStyle w:val="normaltextrun"/>
          <w:b/>
          <w:bCs/>
          <w:sz w:val="20"/>
          <w:szCs w:val="20"/>
        </w:rPr>
        <w:sectPr w:rsidR="00AA215A" w:rsidSect="007A6C82">
          <w:pgSz w:w="11906" w:h="16838"/>
          <w:pgMar w:top="568" w:right="850" w:bottom="1418" w:left="1701" w:header="708" w:footer="708" w:gutter="0"/>
          <w:pgNumType w:start="1"/>
          <w:cols w:space="720"/>
        </w:sectPr>
      </w:pPr>
    </w:p>
    <w:p w14:paraId="46FA62A4" w14:textId="77777777" w:rsidR="003641C5" w:rsidRDefault="003641C5" w:rsidP="003641C5">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lastRenderedPageBreak/>
        <w:t xml:space="preserve">CRITERIA EVALUATION OF LEARNING OUTCOMES </w:t>
      </w:r>
    </w:p>
    <w:p w14:paraId="0EA6F5BD" w14:textId="77777777" w:rsidR="003641C5" w:rsidRDefault="003641C5" w:rsidP="003641C5">
      <w:pPr>
        <w:pStyle w:val="paragraph"/>
        <w:spacing w:before="0" w:beforeAutospacing="0" w:after="0" w:afterAutospacing="0"/>
        <w:jc w:val="center"/>
        <w:textAlignment w:val="baseline"/>
        <w:rPr>
          <w:b/>
          <w:bCs/>
          <w:sz w:val="16"/>
          <w:szCs w:val="16"/>
          <w:lang w:val="en-US"/>
        </w:rPr>
      </w:pPr>
    </w:p>
    <w:p w14:paraId="06907DD5" w14:textId="77777777" w:rsidR="00AA215A" w:rsidRDefault="003641C5" w:rsidP="003641C5">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Group presentation </w:t>
      </w:r>
      <w:r w:rsidR="00AA215A" w:rsidRPr="00210013">
        <w:rPr>
          <w:sz w:val="20"/>
          <w:szCs w:val="20"/>
        </w:rPr>
        <w:t>Create a Technology-Enhanced Translation Lesson</w:t>
      </w:r>
      <w:r w:rsidR="00AA215A">
        <w:rPr>
          <w:sz w:val="20"/>
          <w:szCs w:val="20"/>
        </w:rPr>
        <w:t xml:space="preserve">, </w:t>
      </w:r>
      <w:r w:rsidR="00AA215A" w:rsidRPr="00210013">
        <w:rPr>
          <w:b/>
          <w:bCs/>
          <w:sz w:val="20"/>
          <w:szCs w:val="20"/>
        </w:rPr>
        <w:t xml:space="preserve">Write a Reflective Essay on the Use of Technology in Translation </w:t>
      </w:r>
      <w:proofErr w:type="gramStart"/>
      <w:r w:rsidR="00AA215A" w:rsidRPr="00210013">
        <w:rPr>
          <w:b/>
          <w:bCs/>
          <w:sz w:val="20"/>
          <w:szCs w:val="20"/>
        </w:rPr>
        <w:t>Pedagogy</w:t>
      </w:r>
      <w:r w:rsidR="00AA215A">
        <w:rPr>
          <w:b/>
          <w:bCs/>
          <w:sz w:val="20"/>
          <w:szCs w:val="20"/>
        </w:rPr>
        <w:t xml:space="preserve">, </w:t>
      </w:r>
      <w:r w:rsidR="00AA215A">
        <w:rPr>
          <w:sz w:val="20"/>
          <w:szCs w:val="20"/>
        </w:rPr>
        <w:t xml:space="preserve"> </w:t>
      </w:r>
      <w:r w:rsidR="00AA215A" w:rsidRPr="00210013">
        <w:rPr>
          <w:sz w:val="20"/>
          <w:szCs w:val="20"/>
        </w:rPr>
        <w:t>Peer</w:t>
      </w:r>
      <w:proofErr w:type="gramEnd"/>
      <w:r w:rsidR="00AA215A" w:rsidRPr="00210013">
        <w:rPr>
          <w:sz w:val="20"/>
          <w:szCs w:val="20"/>
        </w:rPr>
        <w:t xml:space="preserve"> Review and Feedback on Technology-Enhanced Translation Exercises</w:t>
      </w:r>
      <w:r w:rsidR="00AA215A">
        <w:rPr>
          <w:rStyle w:val="normaltextrun"/>
          <w:b/>
          <w:bCs/>
          <w:sz w:val="20"/>
          <w:szCs w:val="20"/>
        </w:rPr>
        <w:t xml:space="preserve">, </w:t>
      </w:r>
      <w:r w:rsidRPr="00260D51">
        <w:rPr>
          <w:rStyle w:val="normaltextrun"/>
          <w:b/>
          <w:bCs/>
          <w:sz w:val="20"/>
          <w:szCs w:val="20"/>
        </w:rPr>
        <w:t>(</w:t>
      </w:r>
      <w:r w:rsidR="00AA215A" w:rsidRPr="00210013">
        <w:rPr>
          <w:sz w:val="20"/>
          <w:szCs w:val="20"/>
        </w:rPr>
        <w:t>Designing an Assessment Rubric for Translation Tasks Using Technology</w:t>
      </w:r>
      <w:r w:rsidR="00AA215A" w:rsidRPr="00260D51">
        <w:rPr>
          <w:rStyle w:val="normaltextrun"/>
          <w:b/>
          <w:bCs/>
          <w:sz w:val="20"/>
          <w:szCs w:val="20"/>
        </w:rPr>
        <w:t xml:space="preserve"> </w:t>
      </w:r>
    </w:p>
    <w:p w14:paraId="362E0411" w14:textId="70380B13" w:rsidR="003641C5" w:rsidRPr="00260D51" w:rsidRDefault="00AA215A" w:rsidP="003641C5">
      <w:pPr>
        <w:pStyle w:val="paragraph"/>
        <w:spacing w:before="0" w:beforeAutospacing="0" w:after="0" w:afterAutospacing="0"/>
        <w:jc w:val="center"/>
        <w:textAlignment w:val="baseline"/>
        <w:rPr>
          <w:b/>
          <w:bCs/>
          <w:sz w:val="20"/>
          <w:szCs w:val="20"/>
        </w:rPr>
      </w:pPr>
      <w:r>
        <w:rPr>
          <w:rStyle w:val="normaltextrun"/>
          <w:b/>
          <w:bCs/>
          <w:sz w:val="20"/>
          <w:szCs w:val="20"/>
        </w:rPr>
        <w:t>(</w:t>
      </w:r>
      <w:r w:rsidR="003641C5" w:rsidRPr="00260D51">
        <w:rPr>
          <w:rStyle w:val="normaltextrun"/>
          <w:b/>
          <w:bCs/>
          <w:sz w:val="20"/>
          <w:szCs w:val="20"/>
        </w:rPr>
        <w:t>30% of 100% RK)</w:t>
      </w:r>
    </w:p>
    <w:p w14:paraId="147ECD8A" w14:textId="77777777" w:rsidR="00D66F62" w:rsidRPr="00F76949" w:rsidRDefault="00D66F62" w:rsidP="00D66F62">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29"/>
        <w:gridCol w:w="2977"/>
        <w:gridCol w:w="3260"/>
        <w:gridCol w:w="3827"/>
      </w:tblGrid>
      <w:tr w:rsidR="00D66F62" w:rsidRPr="00D66F62" w14:paraId="137BD706"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9FF5BB"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Criterion </w:t>
            </w:r>
          </w:p>
        </w:tc>
        <w:tc>
          <w:tcPr>
            <w:tcW w:w="27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A2F58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"Excellent" </w:t>
            </w:r>
          </w:p>
          <w:p w14:paraId="04B219C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25-30%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93CA0C"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"Good" </w:t>
            </w:r>
          </w:p>
          <w:p w14:paraId="23BB17A3"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20-20%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6838F"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"Satisfactory" </w:t>
            </w:r>
          </w:p>
          <w:p w14:paraId="5271D965"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15-20%</w:t>
            </w:r>
          </w:p>
        </w:tc>
        <w:tc>
          <w:tcPr>
            <w:tcW w:w="38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ADC65D"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"Unsatisfactory" </w:t>
            </w:r>
          </w:p>
          <w:p w14:paraId="499FD359"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0 – 15%</w:t>
            </w:r>
          </w:p>
        </w:tc>
      </w:tr>
      <w:tr w:rsidR="00D66F62" w:rsidRPr="00D66F62" w14:paraId="15714B3D"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10F4C4EB" w14:textId="4FD0F7C4"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and concepts of </w:t>
            </w:r>
            <w:r w:rsidRPr="00D66F62">
              <w:rPr>
                <w:sz w:val="20"/>
                <w:szCs w:val="20"/>
                <w:lang w:val="en-US"/>
              </w:rPr>
              <w:t>the topic</w:t>
            </w:r>
          </w:p>
        </w:tc>
        <w:tc>
          <w:tcPr>
            <w:tcW w:w="2729" w:type="dxa"/>
            <w:tcBorders>
              <w:top w:val="single" w:sz="6" w:space="0" w:color="auto"/>
              <w:left w:val="single" w:sz="6" w:space="0" w:color="auto"/>
              <w:bottom w:val="single" w:sz="6" w:space="0" w:color="auto"/>
              <w:right w:val="single" w:sz="6" w:space="0" w:color="auto"/>
            </w:tcBorders>
            <w:shd w:val="clear" w:color="auto" w:fill="auto"/>
            <w:hideMark/>
          </w:tcPr>
          <w:p w14:paraId="193326A4" w14:textId="49DC9B91"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Deep understanding of theories, concepts of the topic</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A5E2F0D" w14:textId="5CC1087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concepts of </w:t>
            </w:r>
            <w:r w:rsidRPr="00D66F62">
              <w:rPr>
                <w:sz w:val="20"/>
                <w:szCs w:val="20"/>
                <w:lang w:val="en-US"/>
              </w:rPr>
              <w:t>topic.</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3FFEE1" w14:textId="25F9235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understanding of theories, concepts of topic</w:t>
            </w:r>
            <w:r w:rsidRPr="00D66F62">
              <w:rPr>
                <w:sz w:val="20"/>
                <w:szCs w:val="20"/>
                <w:lang w:val="en-US"/>
              </w:rPr>
              <w:t xml:space="preserve">.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3421F2ED" w14:textId="6BEE40B3"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Superficial understanding / lack of understanding of theories, concepts of topic</w:t>
            </w:r>
            <w:r w:rsidRPr="00D66F62">
              <w:rPr>
                <w:sz w:val="20"/>
                <w:szCs w:val="20"/>
                <w:lang w:val="en-US"/>
              </w:rPr>
              <w:t xml:space="preserve">. </w:t>
            </w:r>
          </w:p>
        </w:tc>
      </w:tr>
      <w:tr w:rsidR="00D66F62" w:rsidRPr="00D66F62" w14:paraId="601FDCB5"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600E2B" w14:textId="0A30B5BE"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Awareness of key </w:t>
            </w:r>
            <w:proofErr w:type="gramStart"/>
            <w:r w:rsidRPr="00D66F62">
              <w:rPr>
                <w:rStyle w:val="normaltextrun"/>
                <w:sz w:val="20"/>
                <w:szCs w:val="20"/>
              </w:rPr>
              <w:t xml:space="preserve">issues </w:t>
            </w:r>
            <w:r w:rsidRPr="00D66F62">
              <w:rPr>
                <w:b/>
                <w:bCs/>
                <w:sz w:val="20"/>
                <w:szCs w:val="20"/>
                <w:lang w:val="en-US" w:eastAsia="en-US"/>
              </w:rPr>
              <w:t xml:space="preserve"> </w:t>
            </w:r>
            <w:r w:rsidRPr="00D66F62">
              <w:rPr>
                <w:sz w:val="20"/>
                <w:szCs w:val="20"/>
                <w:lang w:val="en-US"/>
              </w:rPr>
              <w:t>of</w:t>
            </w:r>
            <w:proofErr w:type="gramEnd"/>
            <w:r w:rsidRPr="00D66F62">
              <w:rPr>
                <w:sz w:val="20"/>
                <w:szCs w:val="20"/>
                <w:lang w:val="en-US"/>
              </w:rPr>
              <w:t xml:space="preserve"> the topic</w:t>
            </w:r>
          </w:p>
        </w:tc>
        <w:tc>
          <w:tcPr>
            <w:tcW w:w="2729" w:type="dxa"/>
            <w:tcBorders>
              <w:top w:val="single" w:sz="6" w:space="0" w:color="auto"/>
              <w:left w:val="single" w:sz="6" w:space="0" w:color="auto"/>
              <w:bottom w:val="single" w:sz="6" w:space="0" w:color="auto"/>
              <w:right w:val="single" w:sz="6" w:space="0" w:color="auto"/>
            </w:tcBorders>
            <w:shd w:val="clear" w:color="auto" w:fill="auto"/>
            <w:hideMark/>
          </w:tcPr>
          <w:p w14:paraId="1E0C6B81" w14:textId="7ADF29E3"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Competent correlation of the key concepts of the topic.</w:t>
            </w:r>
            <w:r w:rsidRPr="00D66F62">
              <w:rPr>
                <w:sz w:val="20"/>
                <w:szCs w:val="20"/>
              </w:rPr>
              <w:t xml:space="preserve"> </w:t>
            </w:r>
            <w:r w:rsidRPr="00D66F62">
              <w:rPr>
                <w:rStyle w:val="normaltextrun"/>
                <w:sz w:val="20"/>
                <w:szCs w:val="20"/>
              </w:rPr>
              <w:t>Excellent substantiation of arguments with evidence from empirical research (for example, based on interviews or statistical analysis).</w:t>
            </w:r>
            <w:r w:rsidRPr="00D66F62">
              <w:rPr>
                <w:rStyle w:val="eop"/>
                <w:sz w:val="20"/>
                <w:szCs w:val="20"/>
              </w:rPr>
              <w:t> </w:t>
            </w:r>
          </w:p>
          <w:p w14:paraId="5D84EC35" w14:textId="77777777" w:rsidR="00D66F62" w:rsidRPr="00D66F62" w:rsidRDefault="00D66F62" w:rsidP="00C908F5">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F669DDF" w14:textId="74018FA8"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There is a connection between the concepts of </w:t>
            </w:r>
            <w:r w:rsidRPr="00D66F62">
              <w:rPr>
                <w:sz w:val="20"/>
                <w:szCs w:val="20"/>
                <w:lang w:val="en-US" w:eastAsia="en-US"/>
              </w:rPr>
              <w:t xml:space="preserve"> </w:t>
            </w:r>
            <w:r w:rsidRPr="00D66F62">
              <w:rPr>
                <w:sz w:val="20"/>
                <w:szCs w:val="20"/>
                <w:lang w:val="en-US"/>
              </w:rPr>
              <w:t xml:space="preserve"> topic. </w:t>
            </w:r>
            <w:r w:rsidRPr="00D66F62">
              <w:rPr>
                <w:sz w:val="20"/>
                <w:szCs w:val="20"/>
              </w:rPr>
              <w:t xml:space="preserve"> </w:t>
            </w:r>
            <w:r w:rsidRPr="00D66F62">
              <w:rPr>
                <w:rStyle w:val="normaltextrun"/>
                <w:sz w:val="20"/>
                <w:szCs w:val="20"/>
              </w:rPr>
              <w:t>The arguments are backed by evidence from empirical research.</w:t>
            </w:r>
            <w:r w:rsidRPr="00D66F6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EC34E14" w14:textId="3C2DCE3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correlation of the professional identity of the topic</w:t>
            </w:r>
            <w:r w:rsidRPr="00D66F62">
              <w:rPr>
                <w:sz w:val="20"/>
                <w:szCs w:val="20"/>
              </w:rPr>
              <w:t xml:space="preserve">. </w:t>
            </w:r>
            <w:r w:rsidRPr="00D66F62">
              <w:rPr>
                <w:rStyle w:val="normaltextrun"/>
                <w:sz w:val="20"/>
                <w:szCs w:val="20"/>
              </w:rPr>
              <w:t>Limited use of evidence from empirical research</w:t>
            </w:r>
            <w:r w:rsidRPr="00D66F62">
              <w:rPr>
                <w:rStyle w:val="eop"/>
                <w:sz w:val="20"/>
                <w:szCs w:val="20"/>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1597157B" w14:textId="4F5DC426"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Insignificant connection / lack of connection between the concepts of the topic</w:t>
            </w:r>
            <w:r w:rsidRPr="00D66F62">
              <w:rPr>
                <w:sz w:val="20"/>
                <w:szCs w:val="20"/>
                <w:lang w:val="en-US"/>
              </w:rPr>
              <w:t xml:space="preserve">. </w:t>
            </w:r>
            <w:r w:rsidRPr="00D66F62">
              <w:rPr>
                <w:rStyle w:val="normaltextrun"/>
                <w:sz w:val="20"/>
                <w:szCs w:val="20"/>
              </w:rPr>
              <w:t>Little or no empirical research is used.</w:t>
            </w:r>
            <w:r w:rsidRPr="00D66F62">
              <w:rPr>
                <w:rStyle w:val="eop"/>
                <w:sz w:val="20"/>
                <w:szCs w:val="20"/>
              </w:rPr>
              <w:t> </w:t>
            </w:r>
          </w:p>
        </w:tc>
      </w:tr>
      <w:tr w:rsidR="00D66F62" w:rsidRPr="00D66F62" w14:paraId="2B262D8D"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41630177"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Pilot Study </w:t>
            </w:r>
            <w:r w:rsidRPr="00D66F62">
              <w:rPr>
                <w:rStyle w:val="eop"/>
                <w:sz w:val="20"/>
                <w:szCs w:val="20"/>
              </w:rPr>
              <w:t> </w:t>
            </w:r>
          </w:p>
        </w:tc>
        <w:tc>
          <w:tcPr>
            <w:tcW w:w="2729" w:type="dxa"/>
            <w:tcBorders>
              <w:top w:val="single" w:sz="6" w:space="0" w:color="auto"/>
              <w:left w:val="single" w:sz="6" w:space="0" w:color="auto"/>
              <w:bottom w:val="single" w:sz="6" w:space="0" w:color="auto"/>
              <w:right w:val="single" w:sz="6" w:space="0" w:color="auto"/>
            </w:tcBorders>
            <w:shd w:val="clear" w:color="auto" w:fill="auto"/>
            <w:hideMark/>
          </w:tcPr>
          <w:p w14:paraId="0E3C19C9" w14:textId="77777777"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Excellent use of the results of pilot studies (interviews or surveys) in the presentation</w:t>
            </w:r>
            <w:r w:rsidRPr="00D66F62">
              <w:rPr>
                <w:rStyle w:val="eop"/>
                <w:sz w:val="20"/>
                <w:szCs w:val="20"/>
              </w:rPr>
              <w:t> </w:t>
            </w:r>
          </w:p>
          <w:p w14:paraId="32B5E88C" w14:textId="77777777" w:rsidR="00D66F62" w:rsidRPr="00D66F62" w:rsidRDefault="00D66F62" w:rsidP="00C908F5">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7A7030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use of the results of pilot studies (interviews or surveys) in the presentation.</w:t>
            </w:r>
            <w:r w:rsidRPr="00D66F62">
              <w:rPr>
                <w:rStyle w:val="eop"/>
                <w:sz w:val="20"/>
                <w:szCs w:val="20"/>
                <w:lang w:val="en-US"/>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D2ADD0F"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use of the results of pilot studies (interviews or surveys) in the presentation.</w:t>
            </w:r>
            <w:r w:rsidRPr="00D66F62">
              <w:rPr>
                <w:rStyle w:val="eop"/>
                <w:sz w:val="20"/>
                <w:szCs w:val="20"/>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606F5BEB"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Poor use of the results of pilot studies (interviews or surveys) in the presentation.</w:t>
            </w:r>
            <w:r w:rsidRPr="00D66F62">
              <w:rPr>
                <w:rStyle w:val="eop"/>
                <w:sz w:val="20"/>
                <w:szCs w:val="20"/>
              </w:rPr>
              <w:t> </w:t>
            </w:r>
          </w:p>
        </w:tc>
      </w:tr>
      <w:tr w:rsidR="00D66F62" w:rsidRPr="00D66F62" w14:paraId="387FF94A"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72AE324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Suggestion of policy or practical recommendations/suggestions </w:t>
            </w:r>
            <w:r w:rsidRPr="00D66F62">
              <w:rPr>
                <w:rStyle w:val="eop"/>
                <w:sz w:val="20"/>
                <w:szCs w:val="20"/>
              </w:rPr>
              <w:t> </w:t>
            </w:r>
          </w:p>
        </w:tc>
        <w:tc>
          <w:tcPr>
            <w:tcW w:w="2729" w:type="dxa"/>
            <w:tcBorders>
              <w:top w:val="single" w:sz="6" w:space="0" w:color="auto"/>
              <w:left w:val="single" w:sz="6" w:space="0" w:color="auto"/>
              <w:bottom w:val="single" w:sz="6" w:space="0" w:color="auto"/>
              <w:right w:val="single" w:sz="6" w:space="0" w:color="auto"/>
            </w:tcBorders>
            <w:shd w:val="clear" w:color="auto" w:fill="auto"/>
            <w:hideMark/>
          </w:tcPr>
          <w:p w14:paraId="1FCB55D0" w14:textId="0BB5CD4D"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Offers very good policy and/or practical advice or suggestions for improving the professional competencies</w:t>
            </w:r>
            <w:r w:rsidRPr="00D66F62">
              <w:rPr>
                <w:sz w:val="20"/>
                <w:szCs w:val="20"/>
                <w:lang w:val="en-US"/>
              </w:rPr>
              <w:t>.</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6A7D0D2" w14:textId="0951A16F"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Offers some policy and/or practical recommendations or suggestions for improving the </w:t>
            </w:r>
            <w:proofErr w:type="gramStart"/>
            <w:r w:rsidRPr="00D66F62">
              <w:rPr>
                <w:rStyle w:val="normaltextrun"/>
                <w:sz w:val="20"/>
                <w:szCs w:val="20"/>
              </w:rPr>
              <w:t xml:space="preserve">professional </w:t>
            </w:r>
            <w:r w:rsidRPr="00D66F62">
              <w:rPr>
                <w:rStyle w:val="normaltextrun"/>
                <w:sz w:val="20"/>
                <w:szCs w:val="20"/>
                <w:lang w:val="en-US"/>
              </w:rPr>
              <w:t xml:space="preserve"> competencies</w:t>
            </w:r>
            <w:proofErr w:type="gramEnd"/>
            <w:r w:rsidRPr="00D66F62">
              <w:rPr>
                <w:rStyle w:val="normaltextrun"/>
                <w:sz w:val="20"/>
                <w:szCs w:val="20"/>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F02F455"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policy and practical recommendations. Recommendations are non-essential, not based on rigorous analysis, and are shallow.</w:t>
            </w:r>
            <w:r w:rsidRPr="00D66F62">
              <w:rPr>
                <w:rStyle w:val="eop"/>
                <w:sz w:val="20"/>
                <w:szCs w:val="20"/>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2F645E3C"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Little or no policy and practice advice, or advice of very low quality.</w:t>
            </w:r>
            <w:r w:rsidRPr="00D66F62">
              <w:rPr>
                <w:rStyle w:val="eop"/>
                <w:sz w:val="20"/>
                <w:szCs w:val="20"/>
                <w:lang w:val="en-US"/>
              </w:rPr>
              <w:t> </w:t>
            </w:r>
          </w:p>
        </w:tc>
      </w:tr>
      <w:tr w:rsidR="00D66F62" w:rsidRPr="00D66F62" w14:paraId="66A81B3C" w14:textId="77777777" w:rsidTr="00AA215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08B6F6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Presentation,</w:t>
            </w:r>
            <w:r w:rsidRPr="00D66F62">
              <w:rPr>
                <w:rStyle w:val="eop"/>
                <w:sz w:val="20"/>
                <w:szCs w:val="20"/>
              </w:rPr>
              <w:t> </w:t>
            </w:r>
          </w:p>
          <w:p w14:paraId="203D0B33"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teamwork </w:t>
            </w:r>
            <w:r w:rsidRPr="00D66F62">
              <w:rPr>
                <w:rStyle w:val="eop"/>
                <w:sz w:val="20"/>
                <w:szCs w:val="20"/>
              </w:rPr>
              <w:t> </w:t>
            </w:r>
          </w:p>
        </w:tc>
        <w:tc>
          <w:tcPr>
            <w:tcW w:w="2729" w:type="dxa"/>
            <w:tcBorders>
              <w:top w:val="single" w:sz="6" w:space="0" w:color="auto"/>
              <w:left w:val="single" w:sz="6" w:space="0" w:color="auto"/>
              <w:bottom w:val="single" w:sz="6" w:space="0" w:color="auto"/>
              <w:right w:val="single" w:sz="6" w:space="0" w:color="auto"/>
            </w:tcBorders>
            <w:shd w:val="clear" w:color="auto" w:fill="auto"/>
            <w:hideMark/>
          </w:tcPr>
          <w:p w14:paraId="60E35C0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Excellent, attractive presentation, excellent quality of visuals, slides, materials, excellent teamwork.</w:t>
            </w:r>
            <w:r w:rsidRPr="00D66F62">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D4E2A6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engagement, good quality visuals, slides or other materials, good teamwork.</w:t>
            </w:r>
            <w:r w:rsidRPr="00D66F62">
              <w:rPr>
                <w:rStyle w:val="eop"/>
                <w:sz w:val="20"/>
                <w:szCs w:val="20"/>
                <w:lang w:val="en-US"/>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ABC505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level of involvement, satisfactory quality of materials, satisfactory level of teamwork.</w:t>
            </w:r>
            <w:r w:rsidRPr="00D66F62">
              <w:rPr>
                <w:rStyle w:val="eop"/>
                <w:sz w:val="20"/>
                <w:szCs w:val="20"/>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7562B43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Low engagement, low quality content, poor teamwork.</w:t>
            </w:r>
            <w:r w:rsidRPr="00D66F62">
              <w:rPr>
                <w:rStyle w:val="eop"/>
                <w:sz w:val="20"/>
                <w:szCs w:val="20"/>
              </w:rPr>
              <w:t> </w:t>
            </w:r>
          </w:p>
        </w:tc>
      </w:tr>
    </w:tbl>
    <w:p w14:paraId="09BD2CA6" w14:textId="77777777" w:rsidR="00D66F62" w:rsidRPr="00D66F62" w:rsidRDefault="00D66F62" w:rsidP="00345A90">
      <w:pPr>
        <w:jc w:val="both"/>
        <w:rPr>
          <w:b/>
        </w:rPr>
      </w:pPr>
    </w:p>
    <w:sectPr w:rsidR="00D66F62" w:rsidRPr="00D66F62" w:rsidSect="00AA215A">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ECE1" w14:textId="77777777" w:rsidR="00AD0BDF" w:rsidRDefault="00AD0BDF" w:rsidP="004C6A23">
      <w:r>
        <w:separator/>
      </w:r>
    </w:p>
  </w:endnote>
  <w:endnote w:type="continuationSeparator" w:id="0">
    <w:p w14:paraId="08CEC7B4" w14:textId="77777777" w:rsidR="00AD0BDF" w:rsidRDefault="00AD0BDF" w:rsidP="004C6A23">
      <w:r>
        <w:continuationSeparator/>
      </w:r>
    </w:p>
  </w:endnote>
  <w:endnote w:type="continuationNotice" w:id="1">
    <w:p w14:paraId="66766790" w14:textId="77777777" w:rsidR="00AD0BDF" w:rsidRDefault="00AD0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7B15" w14:textId="77777777" w:rsidR="00AD0BDF" w:rsidRDefault="00AD0BDF" w:rsidP="004C6A23">
      <w:r>
        <w:separator/>
      </w:r>
    </w:p>
  </w:footnote>
  <w:footnote w:type="continuationSeparator" w:id="0">
    <w:p w14:paraId="52C3C3ED" w14:textId="77777777" w:rsidR="00AD0BDF" w:rsidRDefault="00AD0BDF" w:rsidP="004C6A23">
      <w:r>
        <w:continuationSeparator/>
      </w:r>
    </w:p>
  </w:footnote>
  <w:footnote w:type="continuationNotice" w:id="1">
    <w:p w14:paraId="2D40BE90" w14:textId="77777777" w:rsidR="00AD0BDF" w:rsidRDefault="00AD0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04465"/>
    <w:rsid w:val="00010FAE"/>
    <w:rsid w:val="0001583E"/>
    <w:rsid w:val="00021017"/>
    <w:rsid w:val="00021CB8"/>
    <w:rsid w:val="00024786"/>
    <w:rsid w:val="000267FB"/>
    <w:rsid w:val="00030643"/>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CF9"/>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51C02"/>
    <w:rsid w:val="00155B46"/>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D4D41"/>
    <w:rsid w:val="001E1E8B"/>
    <w:rsid w:val="001E724B"/>
    <w:rsid w:val="001F0AF5"/>
    <w:rsid w:val="001F3EDD"/>
    <w:rsid w:val="001F5F52"/>
    <w:rsid w:val="00200490"/>
    <w:rsid w:val="00202EBF"/>
    <w:rsid w:val="00203226"/>
    <w:rsid w:val="00204F9C"/>
    <w:rsid w:val="00206E46"/>
    <w:rsid w:val="00207EC4"/>
    <w:rsid w:val="00210013"/>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828"/>
    <w:rsid w:val="00282829"/>
    <w:rsid w:val="00283913"/>
    <w:rsid w:val="0028456C"/>
    <w:rsid w:val="00285409"/>
    <w:rsid w:val="00286D6F"/>
    <w:rsid w:val="00287F31"/>
    <w:rsid w:val="00291353"/>
    <w:rsid w:val="00293057"/>
    <w:rsid w:val="00293058"/>
    <w:rsid w:val="00296472"/>
    <w:rsid w:val="002A021D"/>
    <w:rsid w:val="002A103A"/>
    <w:rsid w:val="002A54FB"/>
    <w:rsid w:val="002A5787"/>
    <w:rsid w:val="002A6C44"/>
    <w:rsid w:val="002A6DD3"/>
    <w:rsid w:val="002B324C"/>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19F8"/>
    <w:rsid w:val="00334A17"/>
    <w:rsid w:val="00337B25"/>
    <w:rsid w:val="0034309A"/>
    <w:rsid w:val="00345A90"/>
    <w:rsid w:val="003619E0"/>
    <w:rsid w:val="00361A10"/>
    <w:rsid w:val="00363464"/>
    <w:rsid w:val="003641C5"/>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03A2"/>
    <w:rsid w:val="003A1E8F"/>
    <w:rsid w:val="003A4E0C"/>
    <w:rsid w:val="003A64E4"/>
    <w:rsid w:val="003B4589"/>
    <w:rsid w:val="003B4624"/>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09F"/>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86739"/>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1A3D"/>
    <w:rsid w:val="006F43BE"/>
    <w:rsid w:val="006F58D2"/>
    <w:rsid w:val="00703145"/>
    <w:rsid w:val="007032DF"/>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63E"/>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54CDA"/>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71F8"/>
    <w:rsid w:val="009E2A95"/>
    <w:rsid w:val="009E52CB"/>
    <w:rsid w:val="009E6ECA"/>
    <w:rsid w:val="009E72A8"/>
    <w:rsid w:val="009F42A4"/>
    <w:rsid w:val="009F76B2"/>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215A"/>
    <w:rsid w:val="00AA398E"/>
    <w:rsid w:val="00AA5F92"/>
    <w:rsid w:val="00AA6C87"/>
    <w:rsid w:val="00AA7BEC"/>
    <w:rsid w:val="00AB0852"/>
    <w:rsid w:val="00AB0C74"/>
    <w:rsid w:val="00AB0DBE"/>
    <w:rsid w:val="00AB4133"/>
    <w:rsid w:val="00AB438F"/>
    <w:rsid w:val="00AB6D3C"/>
    <w:rsid w:val="00AC0B9C"/>
    <w:rsid w:val="00AC0C46"/>
    <w:rsid w:val="00AC0EFC"/>
    <w:rsid w:val="00AC17E3"/>
    <w:rsid w:val="00AC1871"/>
    <w:rsid w:val="00AC307F"/>
    <w:rsid w:val="00AD0BD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6BC2"/>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5FF9"/>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66F62"/>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E00AE9"/>
    <w:rsid w:val="00E023EE"/>
    <w:rsid w:val="00E04166"/>
    <w:rsid w:val="00E06636"/>
    <w:rsid w:val="00E11617"/>
    <w:rsid w:val="00E11EE8"/>
    <w:rsid w:val="00E1348D"/>
    <w:rsid w:val="00E14561"/>
    <w:rsid w:val="00E15E62"/>
    <w:rsid w:val="00E17B49"/>
    <w:rsid w:val="00E206A8"/>
    <w:rsid w:val="00E217F1"/>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BB"/>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C7EB4"/>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6</Pages>
  <Words>3188</Words>
  <Characters>18172</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21318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50</cp:revision>
  <cp:lastPrinted>2023-11-12T23:34:00Z</cp:lastPrinted>
  <dcterms:created xsi:type="dcterms:W3CDTF">2023-07-10T04:09:00Z</dcterms:created>
  <dcterms:modified xsi:type="dcterms:W3CDTF">2025-04-19T08:37:00Z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